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52224" w14:textId="77777777" w:rsidR="001A5B0C" w:rsidRPr="00DF2546" w:rsidRDefault="004D5A5F" w:rsidP="00DF2546">
      <w:pPr>
        <w:pStyle w:val="Title"/>
        <w:tabs>
          <w:tab w:val="clear" w:pos="4680"/>
        </w:tabs>
        <w:spacing w:after="200"/>
        <w:rPr>
          <w:szCs w:val="22"/>
        </w:rPr>
      </w:pPr>
      <w:r w:rsidRPr="00016BDE">
        <w:rPr>
          <w:szCs w:val="22"/>
        </w:rPr>
        <w:t>C</w:t>
      </w:r>
      <w:r w:rsidR="001A5B0C" w:rsidRPr="00016BDE">
        <w:rPr>
          <w:szCs w:val="22"/>
        </w:rPr>
        <w:t xml:space="preserve">ITY OF </w:t>
      </w:r>
      <w:r w:rsidR="001A5B0C" w:rsidRPr="00DF2546">
        <w:rPr>
          <w:szCs w:val="22"/>
        </w:rPr>
        <w:t>MORENO VALLEY</w:t>
      </w:r>
    </w:p>
    <w:p w14:paraId="068B9FD0" w14:textId="77777777" w:rsidR="00074BEB" w:rsidRPr="00DF2546" w:rsidRDefault="00DF2546" w:rsidP="00DF2546">
      <w:pPr>
        <w:spacing w:after="200"/>
        <w:jc w:val="center"/>
        <w:rPr>
          <w:rFonts w:ascii="Arial" w:hAnsi="Arial" w:cs="Arial"/>
          <w:b/>
          <w:sz w:val="22"/>
          <w:szCs w:val="22"/>
        </w:rPr>
      </w:pPr>
      <w:r w:rsidRPr="00DF2546">
        <w:rPr>
          <w:rFonts w:ascii="Arial" w:hAnsi="Arial" w:cs="Arial"/>
          <w:b/>
          <w:sz w:val="22"/>
          <w:szCs w:val="22"/>
        </w:rPr>
        <w:t xml:space="preserve">RECIRCULATED </w:t>
      </w:r>
      <w:r w:rsidR="00074BEB" w:rsidRPr="00DF2546">
        <w:rPr>
          <w:rFonts w:ascii="Arial" w:hAnsi="Arial" w:cs="Arial"/>
          <w:b/>
          <w:sz w:val="22"/>
          <w:szCs w:val="22"/>
        </w:rPr>
        <w:t>NOTICE OF AVAILABILITY AND INTENT TO ADOPT A</w:t>
      </w:r>
      <w:r w:rsidR="00074BEB" w:rsidRPr="00DF2546">
        <w:rPr>
          <w:rFonts w:ascii="Arial" w:hAnsi="Arial" w:cs="Arial"/>
          <w:b/>
          <w:sz w:val="22"/>
          <w:szCs w:val="22"/>
        </w:rPr>
        <w:br/>
        <w:t>MITIGATED NEGATIVE DECLARATION (MND)</w:t>
      </w:r>
    </w:p>
    <w:p w14:paraId="357EB525" w14:textId="77777777" w:rsidR="00E67346" w:rsidRPr="00DF2546" w:rsidRDefault="00E67346" w:rsidP="00DF2546">
      <w:pPr>
        <w:autoSpaceDE w:val="0"/>
        <w:autoSpaceDN w:val="0"/>
        <w:spacing w:after="200"/>
        <w:jc w:val="both"/>
        <w:rPr>
          <w:rFonts w:ascii="Arial" w:eastAsia="Arial" w:hAnsi="Arial" w:cs="Arial"/>
          <w:snapToGrid/>
          <w:sz w:val="22"/>
          <w:szCs w:val="22"/>
          <w:lang w:bidi="en-US"/>
        </w:rPr>
      </w:pPr>
      <w:r w:rsidRPr="00DF2546">
        <w:rPr>
          <w:rFonts w:ascii="Arial" w:eastAsia="Arial" w:hAnsi="Arial" w:cs="Arial"/>
          <w:b/>
          <w:snapToGrid/>
          <w:sz w:val="22"/>
          <w:szCs w:val="22"/>
          <w:lang w:bidi="en-US"/>
        </w:rPr>
        <w:t xml:space="preserve">NOTICE IS HEREBY GIVEN </w:t>
      </w:r>
      <w:r w:rsidRPr="00DF2546">
        <w:rPr>
          <w:rFonts w:ascii="Arial" w:eastAsia="Arial" w:hAnsi="Arial" w:cs="Arial"/>
          <w:bCs/>
          <w:snapToGrid/>
          <w:sz w:val="22"/>
          <w:szCs w:val="22"/>
          <w:lang w:bidi="en-US"/>
        </w:rPr>
        <w:t xml:space="preserve">that the City of Moreno Valley is considering a recommendation that the project herein identified will have no significant environmental impact in compliance with Section 15070 of the CEQA guidelines. A copy of the </w:t>
      </w:r>
      <w:r w:rsidRPr="00DF2546">
        <w:rPr>
          <w:rFonts w:ascii="Arial" w:eastAsia="Arial" w:hAnsi="Arial" w:cs="Arial"/>
          <w:b/>
          <w:snapToGrid/>
          <w:sz w:val="22"/>
          <w:szCs w:val="22"/>
          <w:lang w:bidi="en-US"/>
        </w:rPr>
        <w:t xml:space="preserve">MITIGATED NEGATIVE DECLARATION </w:t>
      </w:r>
      <w:r w:rsidRPr="00DF2546">
        <w:rPr>
          <w:rFonts w:ascii="Arial" w:eastAsia="Arial" w:hAnsi="Arial" w:cs="Arial"/>
          <w:bCs/>
          <w:snapToGrid/>
          <w:sz w:val="22"/>
          <w:szCs w:val="22"/>
          <w:lang w:bidi="en-US"/>
        </w:rPr>
        <w:t xml:space="preserve">and the </w:t>
      </w:r>
      <w:r w:rsidRPr="00DF2546">
        <w:rPr>
          <w:rFonts w:ascii="Arial" w:eastAsia="Arial" w:hAnsi="Arial" w:cs="Arial"/>
          <w:b/>
          <w:snapToGrid/>
          <w:sz w:val="22"/>
          <w:szCs w:val="22"/>
          <w:lang w:bidi="en-US"/>
        </w:rPr>
        <w:t xml:space="preserve">ENVIRONMENTAL CHECKLIST, </w:t>
      </w:r>
      <w:r w:rsidRPr="00DF2546">
        <w:rPr>
          <w:rFonts w:ascii="Arial" w:eastAsia="Arial" w:hAnsi="Arial" w:cs="Arial"/>
          <w:bCs/>
          <w:snapToGrid/>
          <w:sz w:val="22"/>
          <w:szCs w:val="22"/>
          <w:lang w:bidi="en-US"/>
        </w:rPr>
        <w:t>which supports the proposed findings, are on file at the City of Moreno Valley.</w:t>
      </w:r>
    </w:p>
    <w:p w14:paraId="2D944C37" w14:textId="31EE4F85" w:rsidR="001B0637" w:rsidRDefault="005B7BF0" w:rsidP="00C13A61">
      <w:pPr>
        <w:ind w:left="2160" w:hanging="2160"/>
        <w:jc w:val="both"/>
        <w:rPr>
          <w:rFonts w:ascii="Arial" w:hAnsi="Arial"/>
          <w:bCs/>
          <w:sz w:val="22"/>
          <w:szCs w:val="22"/>
        </w:rPr>
      </w:pPr>
      <w:r w:rsidRPr="00DF2546">
        <w:rPr>
          <w:rFonts w:ascii="Arial" w:hAnsi="Arial"/>
          <w:b/>
          <w:sz w:val="22"/>
          <w:szCs w:val="22"/>
        </w:rPr>
        <w:t>Project:</w:t>
      </w:r>
      <w:r w:rsidRPr="00DF2546">
        <w:rPr>
          <w:rFonts w:ascii="Arial" w:hAnsi="Arial"/>
          <w:b/>
          <w:sz w:val="22"/>
          <w:szCs w:val="22"/>
        </w:rPr>
        <w:tab/>
      </w:r>
      <w:r w:rsidR="001B0637">
        <w:rPr>
          <w:rFonts w:ascii="Arial" w:hAnsi="Arial"/>
          <w:bCs/>
          <w:sz w:val="22"/>
          <w:szCs w:val="22"/>
        </w:rPr>
        <w:t>Tentative Tract Map 38265 (PEN21-0290)</w:t>
      </w:r>
    </w:p>
    <w:p w14:paraId="58F82A53" w14:textId="65E1F187" w:rsidR="00C13A61" w:rsidRPr="00DF2546" w:rsidRDefault="00C13A61" w:rsidP="001B0637">
      <w:pPr>
        <w:ind w:left="2160"/>
        <w:jc w:val="both"/>
        <w:rPr>
          <w:rFonts w:ascii="Arial" w:hAnsi="Arial"/>
          <w:sz w:val="22"/>
          <w:szCs w:val="22"/>
        </w:rPr>
      </w:pPr>
      <w:r w:rsidRPr="00DF2546">
        <w:rPr>
          <w:rFonts w:ascii="Arial" w:hAnsi="Arial"/>
          <w:sz w:val="22"/>
          <w:szCs w:val="22"/>
        </w:rPr>
        <w:t xml:space="preserve">Conditional Use Permit </w:t>
      </w:r>
      <w:r w:rsidR="00DF2546">
        <w:rPr>
          <w:rFonts w:ascii="Arial" w:hAnsi="Arial"/>
          <w:sz w:val="22"/>
          <w:szCs w:val="22"/>
        </w:rPr>
        <w:t>(</w:t>
      </w:r>
      <w:r w:rsidRPr="00DF2546">
        <w:rPr>
          <w:rFonts w:ascii="Arial" w:hAnsi="Arial"/>
          <w:sz w:val="22"/>
          <w:szCs w:val="22"/>
        </w:rPr>
        <w:t>PEN</w:t>
      </w:r>
      <w:r w:rsidR="001B0637">
        <w:rPr>
          <w:rFonts w:ascii="Arial" w:hAnsi="Arial"/>
          <w:sz w:val="22"/>
          <w:szCs w:val="22"/>
        </w:rPr>
        <w:t>2</w:t>
      </w:r>
      <w:r w:rsidR="0081771E" w:rsidRPr="00DF2546">
        <w:rPr>
          <w:rFonts w:ascii="Arial" w:hAnsi="Arial"/>
          <w:sz w:val="22"/>
          <w:szCs w:val="22"/>
        </w:rPr>
        <w:t>1</w:t>
      </w:r>
      <w:r w:rsidRPr="00DF2546">
        <w:rPr>
          <w:rFonts w:ascii="Arial" w:hAnsi="Arial"/>
          <w:sz w:val="22"/>
          <w:szCs w:val="22"/>
        </w:rPr>
        <w:t>-0</w:t>
      </w:r>
      <w:r w:rsidR="001B0637">
        <w:rPr>
          <w:rFonts w:ascii="Arial" w:hAnsi="Arial"/>
          <w:sz w:val="22"/>
          <w:szCs w:val="22"/>
        </w:rPr>
        <w:t>291</w:t>
      </w:r>
      <w:r w:rsidR="00DF2546">
        <w:rPr>
          <w:rFonts w:ascii="Arial" w:hAnsi="Arial"/>
          <w:sz w:val="22"/>
          <w:szCs w:val="22"/>
        </w:rPr>
        <w:t>)</w:t>
      </w:r>
    </w:p>
    <w:p w14:paraId="437CA2D8" w14:textId="02674DE6" w:rsidR="005B7BF0" w:rsidRPr="00DF2546" w:rsidRDefault="005B7BF0" w:rsidP="004A10AC">
      <w:pPr>
        <w:ind w:left="2160" w:hanging="2160"/>
        <w:jc w:val="both"/>
        <w:rPr>
          <w:rFonts w:ascii="Arial" w:hAnsi="Arial" w:cs="Arial"/>
          <w:sz w:val="22"/>
          <w:szCs w:val="22"/>
        </w:rPr>
      </w:pPr>
      <w:r w:rsidRPr="00DF2546">
        <w:rPr>
          <w:rFonts w:ascii="Arial" w:hAnsi="Arial" w:cs="Arial"/>
          <w:b/>
          <w:sz w:val="22"/>
          <w:szCs w:val="22"/>
        </w:rPr>
        <w:t>Applicant:</w:t>
      </w:r>
      <w:r w:rsidRPr="00DF2546">
        <w:rPr>
          <w:rFonts w:ascii="Arial" w:hAnsi="Arial" w:cs="Arial"/>
          <w:sz w:val="22"/>
          <w:szCs w:val="22"/>
        </w:rPr>
        <w:tab/>
      </w:r>
      <w:r w:rsidR="001B0637">
        <w:rPr>
          <w:rFonts w:ascii="Arial" w:hAnsi="Arial" w:cs="Arial"/>
          <w:sz w:val="22"/>
          <w:szCs w:val="22"/>
        </w:rPr>
        <w:t>Pacifica Investments</w:t>
      </w:r>
    </w:p>
    <w:p w14:paraId="1F801981" w14:textId="2BF56646" w:rsidR="004E58CE" w:rsidRPr="00DF2546" w:rsidRDefault="00AE3E1E" w:rsidP="004A10AC">
      <w:pPr>
        <w:ind w:left="2160" w:hanging="2160"/>
        <w:jc w:val="both"/>
        <w:rPr>
          <w:rFonts w:ascii="Arial" w:hAnsi="Arial" w:cs="Arial"/>
          <w:sz w:val="22"/>
          <w:szCs w:val="22"/>
        </w:rPr>
      </w:pPr>
      <w:r w:rsidRPr="00DF2546">
        <w:rPr>
          <w:rFonts w:ascii="Arial" w:hAnsi="Arial" w:cs="Arial"/>
          <w:b/>
          <w:sz w:val="22"/>
          <w:szCs w:val="22"/>
        </w:rPr>
        <w:t xml:space="preserve">Property </w:t>
      </w:r>
      <w:r w:rsidR="004E58CE" w:rsidRPr="00DF2546">
        <w:rPr>
          <w:rFonts w:ascii="Arial" w:hAnsi="Arial" w:cs="Arial"/>
          <w:b/>
          <w:sz w:val="22"/>
          <w:szCs w:val="22"/>
        </w:rPr>
        <w:t>Owner:</w:t>
      </w:r>
      <w:r w:rsidR="0081771E" w:rsidRPr="00DF2546">
        <w:rPr>
          <w:rFonts w:ascii="Arial" w:hAnsi="Arial" w:cs="Arial"/>
          <w:sz w:val="22"/>
          <w:szCs w:val="22"/>
        </w:rPr>
        <w:tab/>
      </w:r>
      <w:r w:rsidR="001B0637">
        <w:rPr>
          <w:rFonts w:ascii="Arial" w:hAnsi="Arial" w:cs="Arial"/>
          <w:sz w:val="22"/>
          <w:szCs w:val="22"/>
        </w:rPr>
        <w:t>Chin Chang and Daniel Chu</w:t>
      </w:r>
    </w:p>
    <w:p w14:paraId="105F25F6" w14:textId="77DD72E7" w:rsidR="004E58CE" w:rsidRPr="00DF2546" w:rsidRDefault="003E2078" w:rsidP="004A10AC">
      <w:pPr>
        <w:ind w:left="2160" w:hanging="2160"/>
        <w:rPr>
          <w:rFonts w:ascii="Arial" w:hAnsi="Arial"/>
          <w:sz w:val="22"/>
          <w:szCs w:val="22"/>
        </w:rPr>
      </w:pPr>
      <w:r w:rsidRPr="00DF2546">
        <w:rPr>
          <w:rFonts w:ascii="Arial" w:hAnsi="Arial"/>
          <w:b/>
          <w:sz w:val="22"/>
          <w:szCs w:val="22"/>
        </w:rPr>
        <w:t>APN</w:t>
      </w:r>
      <w:r w:rsidR="00B81447" w:rsidRPr="00DF2546">
        <w:rPr>
          <w:rFonts w:ascii="Arial" w:hAnsi="Arial"/>
          <w:b/>
          <w:sz w:val="22"/>
          <w:szCs w:val="22"/>
        </w:rPr>
        <w:t>:</w:t>
      </w:r>
      <w:r w:rsidR="00B81447" w:rsidRPr="00DF2546">
        <w:rPr>
          <w:rFonts w:ascii="Arial" w:hAnsi="Arial"/>
          <w:sz w:val="22"/>
          <w:szCs w:val="22"/>
        </w:rPr>
        <w:tab/>
      </w:r>
      <w:r w:rsidR="0081771E" w:rsidRPr="00DF2546">
        <w:rPr>
          <w:rFonts w:ascii="Arial" w:hAnsi="Arial"/>
          <w:sz w:val="22"/>
          <w:szCs w:val="22"/>
        </w:rPr>
        <w:t>48</w:t>
      </w:r>
      <w:r w:rsidR="001B0637">
        <w:rPr>
          <w:rFonts w:ascii="Arial" w:hAnsi="Arial"/>
          <w:sz w:val="22"/>
          <w:szCs w:val="22"/>
        </w:rPr>
        <w:t>7</w:t>
      </w:r>
      <w:r w:rsidR="0081771E" w:rsidRPr="00DF2546">
        <w:rPr>
          <w:rFonts w:ascii="Arial" w:hAnsi="Arial"/>
          <w:sz w:val="22"/>
          <w:szCs w:val="22"/>
        </w:rPr>
        <w:t>-</w:t>
      </w:r>
      <w:r w:rsidR="001B0637">
        <w:rPr>
          <w:rFonts w:ascii="Arial" w:hAnsi="Arial"/>
          <w:sz w:val="22"/>
          <w:szCs w:val="22"/>
        </w:rPr>
        <w:t>47</w:t>
      </w:r>
      <w:r w:rsidR="00013FB1" w:rsidRPr="00DF2546">
        <w:rPr>
          <w:rFonts w:ascii="Arial" w:hAnsi="Arial"/>
          <w:sz w:val="22"/>
          <w:szCs w:val="22"/>
        </w:rPr>
        <w:t>0</w:t>
      </w:r>
      <w:r w:rsidR="0081771E" w:rsidRPr="00DF2546">
        <w:rPr>
          <w:rFonts w:ascii="Arial" w:hAnsi="Arial"/>
          <w:sz w:val="22"/>
          <w:szCs w:val="22"/>
        </w:rPr>
        <w:t>-0</w:t>
      </w:r>
      <w:r w:rsidR="001B0637">
        <w:rPr>
          <w:rFonts w:ascii="Arial" w:hAnsi="Arial"/>
          <w:sz w:val="22"/>
          <w:szCs w:val="22"/>
        </w:rPr>
        <w:t>2</w:t>
      </w:r>
      <w:r w:rsidR="0081771E" w:rsidRPr="00DF2546">
        <w:rPr>
          <w:rFonts w:ascii="Arial" w:hAnsi="Arial"/>
          <w:sz w:val="22"/>
          <w:szCs w:val="22"/>
        </w:rPr>
        <w:t>2</w:t>
      </w:r>
    </w:p>
    <w:p w14:paraId="2D3FF568" w14:textId="71CAA58F" w:rsidR="00BF78ED" w:rsidRPr="00DF2546" w:rsidRDefault="004E58CE" w:rsidP="004A10AC">
      <w:pPr>
        <w:ind w:left="2160" w:hanging="2160"/>
        <w:jc w:val="both"/>
        <w:rPr>
          <w:rFonts w:ascii="Arial" w:hAnsi="Arial" w:cs="Arial"/>
          <w:sz w:val="22"/>
          <w:szCs w:val="22"/>
        </w:rPr>
      </w:pPr>
      <w:r w:rsidRPr="00DF2546">
        <w:rPr>
          <w:rFonts w:ascii="Arial" w:hAnsi="Arial" w:cs="Arial"/>
          <w:b/>
          <w:sz w:val="22"/>
          <w:szCs w:val="22"/>
        </w:rPr>
        <w:t>Location:</w:t>
      </w:r>
      <w:r w:rsidRPr="00DF2546">
        <w:rPr>
          <w:rFonts w:ascii="Arial" w:hAnsi="Arial" w:cs="Arial"/>
          <w:sz w:val="22"/>
          <w:szCs w:val="22"/>
        </w:rPr>
        <w:tab/>
      </w:r>
      <w:r w:rsidR="001B0637">
        <w:rPr>
          <w:rFonts w:ascii="Arial" w:hAnsi="Arial" w:cs="Arial"/>
          <w:sz w:val="22"/>
          <w:szCs w:val="22"/>
        </w:rPr>
        <w:t>North side of Alessandro Boulevard between Morrison Street and Nason Street</w:t>
      </w:r>
    </w:p>
    <w:p w14:paraId="26A98EF3" w14:textId="30B6CF24" w:rsidR="00721291" w:rsidRDefault="004E58CE" w:rsidP="00721291">
      <w:pPr>
        <w:ind w:left="2160" w:hanging="2160"/>
        <w:jc w:val="both"/>
        <w:rPr>
          <w:rFonts w:ascii="Arial" w:hAnsi="Arial" w:cs="Arial"/>
          <w:sz w:val="22"/>
          <w:szCs w:val="22"/>
        </w:rPr>
      </w:pPr>
      <w:r w:rsidRPr="00DF2546">
        <w:rPr>
          <w:rFonts w:ascii="Arial" w:hAnsi="Arial" w:cs="Arial"/>
          <w:b/>
          <w:sz w:val="22"/>
          <w:szCs w:val="22"/>
        </w:rPr>
        <w:t>Proposal:</w:t>
      </w:r>
      <w:r w:rsidRPr="00DF2546">
        <w:rPr>
          <w:rFonts w:ascii="Arial" w:hAnsi="Arial" w:cs="Arial"/>
          <w:sz w:val="22"/>
          <w:szCs w:val="22"/>
        </w:rPr>
        <w:tab/>
      </w:r>
      <w:r w:rsidR="00721291">
        <w:rPr>
          <w:rFonts w:ascii="Arial" w:hAnsi="Arial" w:cs="Arial"/>
          <w:sz w:val="22"/>
          <w:szCs w:val="22"/>
        </w:rPr>
        <w:t xml:space="preserve">Alessandro Walk proposes to subdivide approximately 20 acres to develop a 225-lot single-family </w:t>
      </w:r>
      <w:r w:rsidR="009A53E3">
        <w:rPr>
          <w:rFonts w:ascii="Arial" w:hAnsi="Arial" w:cs="Arial"/>
          <w:sz w:val="22"/>
          <w:szCs w:val="22"/>
        </w:rPr>
        <w:t>project</w:t>
      </w:r>
      <w:r w:rsidR="00721291">
        <w:rPr>
          <w:rFonts w:ascii="Arial" w:hAnsi="Arial" w:cs="Arial"/>
          <w:sz w:val="22"/>
          <w:szCs w:val="22"/>
        </w:rPr>
        <w:t xml:space="preserve"> in the Downtown Center </w:t>
      </w:r>
      <w:r w:rsidR="009A53E3">
        <w:rPr>
          <w:rFonts w:ascii="Arial" w:hAnsi="Arial" w:cs="Arial"/>
          <w:sz w:val="22"/>
          <w:szCs w:val="22"/>
        </w:rPr>
        <w:t>(DC) D</w:t>
      </w:r>
      <w:r w:rsidR="00721291">
        <w:rPr>
          <w:rFonts w:ascii="Arial" w:hAnsi="Arial" w:cs="Arial"/>
          <w:sz w:val="22"/>
          <w:szCs w:val="22"/>
        </w:rPr>
        <w:t xml:space="preserve">istrict.  Applications include </w:t>
      </w:r>
      <w:r w:rsidR="001B0637" w:rsidRPr="001B0637">
        <w:rPr>
          <w:rFonts w:ascii="Arial" w:hAnsi="Arial" w:cs="Arial"/>
          <w:sz w:val="22"/>
          <w:szCs w:val="22"/>
        </w:rPr>
        <w:t xml:space="preserve">Tentative Tract Map 38265 </w:t>
      </w:r>
      <w:r w:rsidR="00721291">
        <w:rPr>
          <w:rFonts w:ascii="Arial" w:hAnsi="Arial" w:cs="Arial"/>
          <w:sz w:val="22"/>
          <w:szCs w:val="22"/>
        </w:rPr>
        <w:t>and</w:t>
      </w:r>
      <w:r w:rsidR="001B0637" w:rsidRPr="001B0637">
        <w:rPr>
          <w:rFonts w:ascii="Arial" w:hAnsi="Arial" w:cs="Arial"/>
          <w:sz w:val="22"/>
          <w:szCs w:val="22"/>
        </w:rPr>
        <w:t xml:space="preserve"> </w:t>
      </w:r>
      <w:r w:rsidR="00721291">
        <w:rPr>
          <w:rFonts w:ascii="Arial" w:hAnsi="Arial" w:cs="Arial"/>
          <w:sz w:val="22"/>
          <w:szCs w:val="22"/>
        </w:rPr>
        <w:t xml:space="preserve">a </w:t>
      </w:r>
      <w:r w:rsidR="001B0637" w:rsidRPr="001B0637">
        <w:rPr>
          <w:rFonts w:ascii="Arial" w:hAnsi="Arial" w:cs="Arial"/>
          <w:sz w:val="22"/>
          <w:szCs w:val="22"/>
        </w:rPr>
        <w:t>C</w:t>
      </w:r>
      <w:r w:rsidR="00721291">
        <w:rPr>
          <w:rFonts w:ascii="Arial" w:hAnsi="Arial" w:cs="Arial"/>
          <w:sz w:val="22"/>
          <w:szCs w:val="22"/>
        </w:rPr>
        <w:t xml:space="preserve">onditional Use Permit </w:t>
      </w:r>
      <w:r w:rsidR="001B0637" w:rsidRPr="001B0637">
        <w:rPr>
          <w:rFonts w:ascii="Arial" w:hAnsi="Arial" w:cs="Arial"/>
          <w:sz w:val="22"/>
          <w:szCs w:val="22"/>
        </w:rPr>
        <w:t xml:space="preserve">for a Planned Unit Development for </w:t>
      </w:r>
      <w:r w:rsidR="00721291">
        <w:rPr>
          <w:rFonts w:ascii="Arial" w:hAnsi="Arial" w:cs="Arial"/>
          <w:sz w:val="22"/>
          <w:szCs w:val="22"/>
        </w:rPr>
        <w:t xml:space="preserve">a total of </w:t>
      </w:r>
      <w:r w:rsidR="001B0637" w:rsidRPr="001B0637">
        <w:rPr>
          <w:rFonts w:ascii="Arial" w:hAnsi="Arial" w:cs="Arial"/>
          <w:sz w:val="22"/>
          <w:szCs w:val="22"/>
        </w:rPr>
        <w:t>2</w:t>
      </w:r>
      <w:r w:rsidR="00721291">
        <w:rPr>
          <w:rFonts w:ascii="Arial" w:hAnsi="Arial" w:cs="Arial"/>
          <w:sz w:val="22"/>
          <w:szCs w:val="22"/>
        </w:rPr>
        <w:t>25</w:t>
      </w:r>
      <w:r w:rsidR="001B0637" w:rsidRPr="001B0637">
        <w:rPr>
          <w:rFonts w:ascii="Arial" w:hAnsi="Arial" w:cs="Arial"/>
          <w:sz w:val="22"/>
          <w:szCs w:val="22"/>
        </w:rPr>
        <w:t xml:space="preserve"> </w:t>
      </w:r>
      <w:r w:rsidR="00721291">
        <w:rPr>
          <w:rFonts w:ascii="Arial" w:hAnsi="Arial" w:cs="Arial"/>
          <w:sz w:val="22"/>
          <w:szCs w:val="22"/>
        </w:rPr>
        <w:t>single-family</w:t>
      </w:r>
      <w:r w:rsidR="001B0637" w:rsidRPr="001B0637">
        <w:rPr>
          <w:rFonts w:ascii="Arial" w:hAnsi="Arial" w:cs="Arial"/>
          <w:sz w:val="22"/>
          <w:szCs w:val="22"/>
        </w:rPr>
        <w:t xml:space="preserve"> lots consisting of </w:t>
      </w:r>
      <w:r w:rsidR="00721291">
        <w:rPr>
          <w:rFonts w:ascii="Arial" w:hAnsi="Arial" w:cs="Arial"/>
          <w:sz w:val="22"/>
          <w:szCs w:val="22"/>
        </w:rPr>
        <w:t>19</w:t>
      </w:r>
      <w:r w:rsidR="001B0637" w:rsidRPr="001B0637">
        <w:rPr>
          <w:rFonts w:ascii="Arial" w:hAnsi="Arial" w:cs="Arial"/>
          <w:sz w:val="22"/>
          <w:szCs w:val="22"/>
        </w:rPr>
        <w:t xml:space="preserve"> live-work units and </w:t>
      </w:r>
      <w:r w:rsidR="009A53E3">
        <w:rPr>
          <w:rFonts w:ascii="Arial" w:hAnsi="Arial" w:cs="Arial"/>
          <w:sz w:val="22"/>
          <w:szCs w:val="22"/>
        </w:rPr>
        <w:t xml:space="preserve">detached </w:t>
      </w:r>
      <w:r w:rsidR="001B0637" w:rsidRPr="001B0637">
        <w:rPr>
          <w:rFonts w:ascii="Arial" w:hAnsi="Arial" w:cs="Arial"/>
          <w:sz w:val="22"/>
          <w:szCs w:val="22"/>
        </w:rPr>
        <w:t>2</w:t>
      </w:r>
      <w:r w:rsidR="00721291">
        <w:rPr>
          <w:rFonts w:ascii="Arial" w:hAnsi="Arial" w:cs="Arial"/>
          <w:sz w:val="22"/>
          <w:szCs w:val="22"/>
        </w:rPr>
        <w:t>0</w:t>
      </w:r>
      <w:r w:rsidR="001B0637" w:rsidRPr="001B0637">
        <w:rPr>
          <w:rFonts w:ascii="Arial" w:hAnsi="Arial" w:cs="Arial"/>
          <w:sz w:val="22"/>
          <w:szCs w:val="22"/>
        </w:rPr>
        <w:t>6 residential units</w:t>
      </w:r>
      <w:r w:rsidR="00721291">
        <w:rPr>
          <w:rFonts w:ascii="Arial" w:hAnsi="Arial" w:cs="Arial"/>
          <w:sz w:val="22"/>
          <w:szCs w:val="22"/>
        </w:rPr>
        <w:t>, two common park areas which will be available to the public, and common parking</w:t>
      </w:r>
      <w:r w:rsidR="001B0637" w:rsidRPr="001B0637">
        <w:rPr>
          <w:rFonts w:ascii="Arial" w:hAnsi="Arial" w:cs="Arial"/>
          <w:sz w:val="22"/>
          <w:szCs w:val="22"/>
        </w:rPr>
        <w:t xml:space="preserve"> on </w:t>
      </w:r>
      <w:r w:rsidR="00721291">
        <w:rPr>
          <w:rFonts w:ascii="Arial" w:hAnsi="Arial" w:cs="Arial"/>
          <w:sz w:val="22"/>
          <w:szCs w:val="22"/>
        </w:rPr>
        <w:t xml:space="preserve">vacant land located adjacent to the </w:t>
      </w:r>
      <w:r w:rsidR="00297FE7" w:rsidRPr="00297FE7">
        <w:rPr>
          <w:rFonts w:ascii="Arial" w:hAnsi="Arial" w:cs="Arial"/>
          <w:sz w:val="22"/>
          <w:szCs w:val="22"/>
        </w:rPr>
        <w:t>City’s Town Center</w:t>
      </w:r>
      <w:r w:rsidR="00721291">
        <w:rPr>
          <w:rFonts w:ascii="Arial" w:hAnsi="Arial" w:cs="Arial"/>
          <w:sz w:val="22"/>
          <w:szCs w:val="22"/>
        </w:rPr>
        <w:t xml:space="preserve"> </w:t>
      </w:r>
      <w:r w:rsidR="00297FE7">
        <w:rPr>
          <w:rFonts w:ascii="Arial" w:hAnsi="Arial" w:cs="Arial"/>
          <w:sz w:val="22"/>
          <w:szCs w:val="22"/>
        </w:rPr>
        <w:t>p</w:t>
      </w:r>
      <w:r w:rsidR="00721291">
        <w:rPr>
          <w:rFonts w:ascii="Arial" w:hAnsi="Arial" w:cs="Arial"/>
          <w:sz w:val="22"/>
          <w:szCs w:val="22"/>
        </w:rPr>
        <w:t xml:space="preserve">roperty </w:t>
      </w:r>
    </w:p>
    <w:p w14:paraId="34F1CD9E" w14:textId="3AA352BA" w:rsidR="004E58CE" w:rsidRPr="00DF2546" w:rsidRDefault="004E58CE" w:rsidP="00721291">
      <w:pPr>
        <w:ind w:left="2160" w:hanging="2160"/>
        <w:jc w:val="both"/>
        <w:rPr>
          <w:rFonts w:ascii="Arial" w:hAnsi="Arial" w:cs="Arial"/>
          <w:sz w:val="22"/>
          <w:szCs w:val="22"/>
        </w:rPr>
      </w:pPr>
      <w:r w:rsidRPr="00DF2546">
        <w:rPr>
          <w:rFonts w:ascii="Arial" w:hAnsi="Arial" w:cs="Arial"/>
          <w:b/>
          <w:sz w:val="22"/>
          <w:szCs w:val="22"/>
        </w:rPr>
        <w:t>Council District:</w:t>
      </w:r>
      <w:r w:rsidRPr="00DF2546">
        <w:rPr>
          <w:rFonts w:ascii="Arial" w:hAnsi="Arial" w:cs="Arial"/>
          <w:sz w:val="22"/>
          <w:szCs w:val="22"/>
        </w:rPr>
        <w:tab/>
      </w:r>
      <w:r w:rsidR="001B0637">
        <w:rPr>
          <w:rFonts w:ascii="Arial" w:hAnsi="Arial" w:cs="Arial"/>
          <w:sz w:val="22"/>
          <w:szCs w:val="22"/>
        </w:rPr>
        <w:t>3</w:t>
      </w:r>
    </w:p>
    <w:p w14:paraId="45A3F27A" w14:textId="77777777" w:rsidR="00721291" w:rsidRDefault="00721291" w:rsidP="00721291">
      <w:pPr>
        <w:autoSpaceDE w:val="0"/>
        <w:autoSpaceDN w:val="0"/>
        <w:jc w:val="both"/>
        <w:rPr>
          <w:rFonts w:ascii="Arial" w:eastAsia="Arial" w:hAnsi="Arial" w:cs="Arial"/>
          <w:snapToGrid/>
          <w:sz w:val="22"/>
          <w:szCs w:val="22"/>
          <w:lang w:bidi="en-US"/>
        </w:rPr>
      </w:pPr>
    </w:p>
    <w:p w14:paraId="3B6A0329" w14:textId="51DDD0E6" w:rsidR="00E67346" w:rsidRPr="00DF2546" w:rsidRDefault="00E67346" w:rsidP="00DF2546">
      <w:pPr>
        <w:autoSpaceDE w:val="0"/>
        <w:autoSpaceDN w:val="0"/>
        <w:spacing w:after="120"/>
        <w:jc w:val="both"/>
        <w:rPr>
          <w:rFonts w:ascii="Arial" w:eastAsia="Arial" w:hAnsi="Arial" w:cs="Arial"/>
          <w:snapToGrid/>
          <w:sz w:val="22"/>
          <w:szCs w:val="22"/>
          <w:lang w:bidi="en-US"/>
        </w:rPr>
      </w:pPr>
      <w:r w:rsidRPr="00DF2546">
        <w:rPr>
          <w:rFonts w:ascii="Arial" w:eastAsia="Arial" w:hAnsi="Arial" w:cs="Arial"/>
          <w:snapToGrid/>
          <w:sz w:val="22"/>
          <w:szCs w:val="22"/>
          <w:lang w:bidi="en-US"/>
        </w:rPr>
        <w:t>This Notice of Availability (NOA) has been prepared to notify agencies and interested parties that the City of Moreno Valley as the Lead Agency has prepared an Initial Study and Mitigated Negative Declaration pursuant to requirements of the California Environmental Quality Act (CEQA) to evaluate the potential environmental impacts associated with construction and operation of the</w:t>
      </w:r>
      <w:r w:rsidR="00DB1046" w:rsidRPr="00DF2546">
        <w:rPr>
          <w:rFonts w:ascii="Arial" w:eastAsia="Arial" w:hAnsi="Arial" w:cs="Arial"/>
          <w:snapToGrid/>
          <w:sz w:val="22"/>
          <w:szCs w:val="22"/>
          <w:lang w:bidi="en-US"/>
        </w:rPr>
        <w:t xml:space="preserve"> </w:t>
      </w:r>
      <w:r w:rsidRPr="00DF2546">
        <w:rPr>
          <w:rFonts w:ascii="Arial" w:eastAsia="Arial" w:hAnsi="Arial" w:cs="Arial"/>
          <w:snapToGrid/>
          <w:sz w:val="22"/>
          <w:szCs w:val="22"/>
          <w:lang w:bidi="en-US"/>
        </w:rPr>
        <w:t>project as described below.</w:t>
      </w:r>
    </w:p>
    <w:p w14:paraId="24FA5E1F" w14:textId="00FEC7B3" w:rsidR="009A53E3" w:rsidRPr="009A53E3" w:rsidRDefault="00E67346" w:rsidP="009A53E3">
      <w:pPr>
        <w:spacing w:after="120"/>
        <w:jc w:val="both"/>
        <w:rPr>
          <w:rFonts w:ascii="Arial" w:hAnsi="Arial" w:cs="Arial"/>
          <w:bCs/>
          <w:iCs/>
          <w:snapToGrid/>
          <w:sz w:val="22"/>
          <w:szCs w:val="22"/>
        </w:rPr>
      </w:pPr>
      <w:r w:rsidRPr="00DF2546">
        <w:rPr>
          <w:rFonts w:ascii="Arial" w:hAnsi="Arial" w:cs="Arial"/>
          <w:bCs/>
          <w:iCs/>
          <w:snapToGrid/>
          <w:sz w:val="22"/>
          <w:szCs w:val="22"/>
          <w:u w:val="single"/>
        </w:rPr>
        <w:t>Project Description:</w:t>
      </w:r>
      <w:r w:rsidR="004A10AC" w:rsidRPr="00DF2546">
        <w:rPr>
          <w:rFonts w:ascii="Arial" w:hAnsi="Arial" w:cs="Arial"/>
          <w:bCs/>
          <w:iCs/>
          <w:snapToGrid/>
          <w:sz w:val="22"/>
          <w:szCs w:val="22"/>
        </w:rPr>
        <w:t xml:space="preserve"> </w:t>
      </w:r>
      <w:r w:rsidRPr="00DF2546">
        <w:rPr>
          <w:rFonts w:ascii="Arial" w:hAnsi="Arial" w:cs="Arial"/>
          <w:bCs/>
          <w:iCs/>
          <w:snapToGrid/>
          <w:sz w:val="22"/>
          <w:szCs w:val="22"/>
        </w:rPr>
        <w:t>The</w:t>
      </w:r>
      <w:r w:rsidR="00641268">
        <w:rPr>
          <w:rFonts w:ascii="Arial" w:hAnsi="Arial" w:cs="Arial"/>
          <w:bCs/>
          <w:iCs/>
          <w:snapToGrid/>
          <w:sz w:val="22"/>
          <w:szCs w:val="22"/>
        </w:rPr>
        <w:t xml:space="preserve"> Applicant </w:t>
      </w:r>
      <w:r w:rsidR="006546D6" w:rsidRPr="00DF2546">
        <w:rPr>
          <w:rFonts w:ascii="Arial" w:hAnsi="Arial" w:cs="Arial"/>
          <w:bCs/>
          <w:iCs/>
          <w:snapToGrid/>
          <w:sz w:val="22"/>
          <w:szCs w:val="22"/>
        </w:rPr>
        <w:t>proposes to develop a</w:t>
      </w:r>
      <w:r w:rsidR="009A53E3">
        <w:rPr>
          <w:rFonts w:ascii="Arial" w:hAnsi="Arial" w:cs="Arial"/>
          <w:bCs/>
          <w:iCs/>
          <w:snapToGrid/>
          <w:sz w:val="22"/>
          <w:szCs w:val="22"/>
        </w:rPr>
        <w:t xml:space="preserve">n 18.48-acre site </w:t>
      </w:r>
      <w:r w:rsidR="00297FE7">
        <w:rPr>
          <w:rFonts w:ascii="Arial" w:hAnsi="Arial" w:cs="Arial"/>
          <w:bCs/>
          <w:iCs/>
          <w:snapToGrid/>
          <w:sz w:val="22"/>
          <w:szCs w:val="22"/>
        </w:rPr>
        <w:t xml:space="preserve">with </w:t>
      </w:r>
      <w:r w:rsidR="00297FE7">
        <w:rPr>
          <w:rFonts w:ascii="Arial" w:hAnsi="Arial" w:cs="Arial"/>
          <w:sz w:val="22"/>
          <w:szCs w:val="22"/>
        </w:rPr>
        <w:t xml:space="preserve">a </w:t>
      </w:r>
      <w:r w:rsidR="009A53E3">
        <w:rPr>
          <w:rFonts w:ascii="Arial" w:hAnsi="Arial" w:cs="Arial"/>
          <w:sz w:val="22"/>
          <w:szCs w:val="22"/>
        </w:rPr>
        <w:t xml:space="preserve">225-lot </w:t>
      </w:r>
      <w:r w:rsidR="009A53E3">
        <w:rPr>
          <w:rFonts w:ascii="Arial" w:hAnsi="Arial" w:cs="Arial"/>
          <w:sz w:val="22"/>
          <w:szCs w:val="22"/>
        </w:rPr>
        <w:t>single-family project with a</w:t>
      </w:r>
      <w:r w:rsidR="009A53E3">
        <w:rPr>
          <w:rFonts w:ascii="Arial" w:hAnsi="Arial" w:cs="Arial"/>
          <w:sz w:val="22"/>
          <w:szCs w:val="22"/>
        </w:rPr>
        <w:t xml:space="preserve">pplications </w:t>
      </w:r>
      <w:r w:rsidR="009A53E3">
        <w:rPr>
          <w:rFonts w:ascii="Arial" w:hAnsi="Arial" w:cs="Arial"/>
          <w:sz w:val="22"/>
          <w:szCs w:val="22"/>
        </w:rPr>
        <w:t xml:space="preserve">that </w:t>
      </w:r>
      <w:r w:rsidR="009A53E3">
        <w:rPr>
          <w:rFonts w:ascii="Arial" w:hAnsi="Arial" w:cs="Arial"/>
          <w:sz w:val="22"/>
          <w:szCs w:val="22"/>
        </w:rPr>
        <w:t xml:space="preserve">include </w:t>
      </w:r>
      <w:r w:rsidR="009A53E3" w:rsidRPr="001B0637">
        <w:rPr>
          <w:rFonts w:ascii="Arial" w:hAnsi="Arial" w:cs="Arial"/>
          <w:sz w:val="22"/>
          <w:szCs w:val="22"/>
        </w:rPr>
        <w:t xml:space="preserve">Tentative Tract Map 38265 </w:t>
      </w:r>
      <w:r w:rsidR="009A53E3">
        <w:rPr>
          <w:rFonts w:ascii="Arial" w:hAnsi="Arial" w:cs="Arial"/>
          <w:sz w:val="22"/>
          <w:szCs w:val="22"/>
        </w:rPr>
        <w:t>and</w:t>
      </w:r>
      <w:r w:rsidR="009A53E3" w:rsidRPr="001B0637">
        <w:rPr>
          <w:rFonts w:ascii="Arial" w:hAnsi="Arial" w:cs="Arial"/>
          <w:sz w:val="22"/>
          <w:szCs w:val="22"/>
        </w:rPr>
        <w:t xml:space="preserve"> </w:t>
      </w:r>
      <w:r w:rsidR="009A53E3">
        <w:rPr>
          <w:rFonts w:ascii="Arial" w:hAnsi="Arial" w:cs="Arial"/>
          <w:sz w:val="22"/>
          <w:szCs w:val="22"/>
        </w:rPr>
        <w:t xml:space="preserve">a </w:t>
      </w:r>
      <w:r w:rsidR="009A53E3" w:rsidRPr="001B0637">
        <w:rPr>
          <w:rFonts w:ascii="Arial" w:hAnsi="Arial" w:cs="Arial"/>
          <w:sz w:val="22"/>
          <w:szCs w:val="22"/>
        </w:rPr>
        <w:t>C</w:t>
      </w:r>
      <w:r w:rsidR="009A53E3">
        <w:rPr>
          <w:rFonts w:ascii="Arial" w:hAnsi="Arial" w:cs="Arial"/>
          <w:sz w:val="22"/>
          <w:szCs w:val="22"/>
        </w:rPr>
        <w:t xml:space="preserve">onditional Use Permit </w:t>
      </w:r>
      <w:r w:rsidR="009A53E3" w:rsidRPr="001B0637">
        <w:rPr>
          <w:rFonts w:ascii="Arial" w:hAnsi="Arial" w:cs="Arial"/>
          <w:sz w:val="22"/>
          <w:szCs w:val="22"/>
        </w:rPr>
        <w:t xml:space="preserve">for a Planned Unit Development for </w:t>
      </w:r>
      <w:r w:rsidR="009A53E3">
        <w:rPr>
          <w:rFonts w:ascii="Arial" w:hAnsi="Arial" w:cs="Arial"/>
          <w:sz w:val="22"/>
          <w:szCs w:val="22"/>
        </w:rPr>
        <w:t xml:space="preserve">a total of </w:t>
      </w:r>
      <w:r w:rsidR="009A53E3" w:rsidRPr="001B0637">
        <w:rPr>
          <w:rFonts w:ascii="Arial" w:hAnsi="Arial" w:cs="Arial"/>
          <w:sz w:val="22"/>
          <w:szCs w:val="22"/>
        </w:rPr>
        <w:t>2</w:t>
      </w:r>
      <w:r w:rsidR="009A53E3">
        <w:rPr>
          <w:rFonts w:ascii="Arial" w:hAnsi="Arial" w:cs="Arial"/>
          <w:sz w:val="22"/>
          <w:szCs w:val="22"/>
        </w:rPr>
        <w:t>25</w:t>
      </w:r>
      <w:r w:rsidR="009A53E3" w:rsidRPr="001B0637">
        <w:rPr>
          <w:rFonts w:ascii="Arial" w:hAnsi="Arial" w:cs="Arial"/>
          <w:sz w:val="22"/>
          <w:szCs w:val="22"/>
        </w:rPr>
        <w:t xml:space="preserve"> </w:t>
      </w:r>
      <w:r w:rsidR="009A53E3">
        <w:rPr>
          <w:rFonts w:ascii="Arial" w:hAnsi="Arial" w:cs="Arial"/>
          <w:sz w:val="22"/>
          <w:szCs w:val="22"/>
        </w:rPr>
        <w:t>single-family</w:t>
      </w:r>
      <w:r w:rsidR="009A53E3" w:rsidRPr="001B0637">
        <w:rPr>
          <w:rFonts w:ascii="Arial" w:hAnsi="Arial" w:cs="Arial"/>
          <w:sz w:val="22"/>
          <w:szCs w:val="22"/>
        </w:rPr>
        <w:t xml:space="preserve"> lots consisting of </w:t>
      </w:r>
      <w:r w:rsidR="009A53E3">
        <w:rPr>
          <w:rFonts w:ascii="Arial" w:hAnsi="Arial" w:cs="Arial"/>
          <w:sz w:val="22"/>
          <w:szCs w:val="22"/>
        </w:rPr>
        <w:t>19</w:t>
      </w:r>
      <w:r w:rsidR="009A53E3" w:rsidRPr="001B0637">
        <w:rPr>
          <w:rFonts w:ascii="Arial" w:hAnsi="Arial" w:cs="Arial"/>
          <w:sz w:val="22"/>
          <w:szCs w:val="22"/>
        </w:rPr>
        <w:t xml:space="preserve"> live-work units and 2</w:t>
      </w:r>
      <w:r w:rsidR="009A53E3">
        <w:rPr>
          <w:rFonts w:ascii="Arial" w:hAnsi="Arial" w:cs="Arial"/>
          <w:sz w:val="22"/>
          <w:szCs w:val="22"/>
        </w:rPr>
        <w:t>0</w:t>
      </w:r>
      <w:r w:rsidR="009A53E3" w:rsidRPr="001B0637">
        <w:rPr>
          <w:rFonts w:ascii="Arial" w:hAnsi="Arial" w:cs="Arial"/>
          <w:sz w:val="22"/>
          <w:szCs w:val="22"/>
        </w:rPr>
        <w:t xml:space="preserve">6 </w:t>
      </w:r>
      <w:r w:rsidR="009A53E3">
        <w:rPr>
          <w:rFonts w:ascii="Arial" w:hAnsi="Arial" w:cs="Arial"/>
          <w:sz w:val="22"/>
          <w:szCs w:val="22"/>
        </w:rPr>
        <w:t xml:space="preserve">detached </w:t>
      </w:r>
      <w:r w:rsidR="009A53E3" w:rsidRPr="001B0637">
        <w:rPr>
          <w:rFonts w:ascii="Arial" w:hAnsi="Arial" w:cs="Arial"/>
          <w:sz w:val="22"/>
          <w:szCs w:val="22"/>
        </w:rPr>
        <w:t>residential units</w:t>
      </w:r>
      <w:r w:rsidR="009A53E3">
        <w:rPr>
          <w:rFonts w:ascii="Arial" w:hAnsi="Arial" w:cs="Arial"/>
          <w:sz w:val="22"/>
          <w:szCs w:val="22"/>
        </w:rPr>
        <w:t>, two common park areas which will be available to the public, and common parking</w:t>
      </w:r>
      <w:r w:rsidR="009A53E3" w:rsidRPr="001B0637">
        <w:rPr>
          <w:rFonts w:ascii="Arial" w:hAnsi="Arial" w:cs="Arial"/>
          <w:sz w:val="22"/>
          <w:szCs w:val="22"/>
        </w:rPr>
        <w:t xml:space="preserve"> on </w:t>
      </w:r>
      <w:r w:rsidR="009A53E3">
        <w:rPr>
          <w:rFonts w:ascii="Arial" w:hAnsi="Arial" w:cs="Arial"/>
          <w:sz w:val="22"/>
          <w:szCs w:val="22"/>
        </w:rPr>
        <w:t xml:space="preserve">vacant land located </w:t>
      </w:r>
      <w:r w:rsidR="00297FE7" w:rsidRPr="00DF2546">
        <w:rPr>
          <w:rFonts w:ascii="Arial" w:hAnsi="Arial" w:cs="Arial"/>
          <w:sz w:val="22"/>
          <w:szCs w:val="22"/>
        </w:rPr>
        <w:t xml:space="preserve">within the </w:t>
      </w:r>
      <w:r w:rsidR="00297FE7">
        <w:rPr>
          <w:rFonts w:ascii="Arial" w:hAnsi="Arial" w:cs="Arial"/>
          <w:sz w:val="22"/>
          <w:szCs w:val="22"/>
        </w:rPr>
        <w:t xml:space="preserve">Downtown Center (DC) </w:t>
      </w:r>
      <w:r w:rsidR="00297FE7" w:rsidRPr="00DF2546">
        <w:rPr>
          <w:rFonts w:ascii="Arial" w:hAnsi="Arial" w:cs="Arial"/>
          <w:sz w:val="22"/>
          <w:szCs w:val="22"/>
        </w:rPr>
        <w:t>District</w:t>
      </w:r>
      <w:r w:rsidR="00297FE7">
        <w:rPr>
          <w:rFonts w:ascii="Arial" w:hAnsi="Arial" w:cs="Arial"/>
          <w:sz w:val="22"/>
          <w:szCs w:val="22"/>
        </w:rPr>
        <w:t xml:space="preserve"> and </w:t>
      </w:r>
      <w:r w:rsidR="009A53E3">
        <w:rPr>
          <w:rFonts w:ascii="Arial" w:hAnsi="Arial" w:cs="Arial"/>
          <w:sz w:val="22"/>
          <w:szCs w:val="22"/>
        </w:rPr>
        <w:t xml:space="preserve">adjacent to the </w:t>
      </w:r>
      <w:r w:rsidR="00297FE7">
        <w:rPr>
          <w:rFonts w:ascii="Arial" w:hAnsi="Arial" w:cs="Arial"/>
          <w:sz w:val="22"/>
          <w:szCs w:val="22"/>
        </w:rPr>
        <w:t>City’s Town Center</w:t>
      </w:r>
      <w:r w:rsidR="009A53E3">
        <w:rPr>
          <w:rFonts w:ascii="Arial" w:hAnsi="Arial" w:cs="Arial"/>
          <w:sz w:val="22"/>
          <w:szCs w:val="22"/>
        </w:rPr>
        <w:t xml:space="preserve"> </w:t>
      </w:r>
      <w:r w:rsidR="00297FE7">
        <w:rPr>
          <w:rFonts w:ascii="Arial" w:hAnsi="Arial" w:cs="Arial"/>
          <w:sz w:val="22"/>
          <w:szCs w:val="22"/>
        </w:rPr>
        <w:t>p</w:t>
      </w:r>
      <w:r w:rsidR="009A53E3">
        <w:rPr>
          <w:rFonts w:ascii="Arial" w:hAnsi="Arial" w:cs="Arial"/>
          <w:sz w:val="22"/>
          <w:szCs w:val="22"/>
        </w:rPr>
        <w:t>roperty</w:t>
      </w:r>
      <w:r w:rsidR="00297FE7">
        <w:rPr>
          <w:rFonts w:ascii="Arial" w:hAnsi="Arial" w:cs="Arial"/>
          <w:sz w:val="22"/>
          <w:szCs w:val="22"/>
        </w:rPr>
        <w:t>.</w:t>
      </w:r>
    </w:p>
    <w:p w14:paraId="6978E781" w14:textId="6A7EFE9B" w:rsidR="00597B40" w:rsidRPr="00DF2546" w:rsidRDefault="00E67346" w:rsidP="00DF2546">
      <w:pPr>
        <w:widowControl/>
        <w:spacing w:after="120"/>
        <w:jc w:val="both"/>
        <w:rPr>
          <w:rFonts w:ascii="Arial" w:hAnsi="Arial" w:cs="Arial"/>
          <w:sz w:val="22"/>
          <w:szCs w:val="22"/>
        </w:rPr>
      </w:pPr>
      <w:r w:rsidRPr="00DF2546">
        <w:rPr>
          <w:rFonts w:ascii="Arial" w:hAnsi="Arial" w:cs="Arial"/>
          <w:sz w:val="22"/>
          <w:szCs w:val="22"/>
          <w:u w:val="single"/>
        </w:rPr>
        <w:t>Project Location</w:t>
      </w:r>
      <w:r w:rsidRPr="00DF2546">
        <w:rPr>
          <w:rFonts w:ascii="Arial" w:hAnsi="Arial" w:cs="Arial"/>
          <w:sz w:val="22"/>
          <w:szCs w:val="22"/>
        </w:rPr>
        <w:t xml:space="preserve">: The Project site is located on the </w:t>
      </w:r>
      <w:r w:rsidR="009A53E3">
        <w:rPr>
          <w:rFonts w:ascii="Arial" w:hAnsi="Arial" w:cs="Arial"/>
          <w:sz w:val="22"/>
          <w:szCs w:val="22"/>
        </w:rPr>
        <w:t xml:space="preserve">north side of Alessandro </w:t>
      </w:r>
      <w:r w:rsidR="00DB1046" w:rsidRPr="00DF2546">
        <w:rPr>
          <w:rFonts w:ascii="Arial" w:hAnsi="Arial" w:cs="Arial"/>
          <w:sz w:val="22"/>
          <w:szCs w:val="22"/>
        </w:rPr>
        <w:t xml:space="preserve">Boulevard </w:t>
      </w:r>
      <w:r w:rsidR="009A53E3">
        <w:rPr>
          <w:rFonts w:ascii="Arial" w:hAnsi="Arial" w:cs="Arial"/>
          <w:sz w:val="22"/>
          <w:szCs w:val="22"/>
        </w:rPr>
        <w:t xml:space="preserve">between Morrison Street and Nason Street in </w:t>
      </w:r>
      <w:r w:rsidRPr="00DF2546">
        <w:rPr>
          <w:rFonts w:ascii="Arial" w:hAnsi="Arial" w:cs="Arial"/>
          <w:sz w:val="22"/>
          <w:szCs w:val="22"/>
        </w:rPr>
        <w:t>Moreno Valley, Riverside County, California.</w:t>
      </w:r>
      <w:r w:rsidR="004A10AC" w:rsidRPr="00DF2546">
        <w:rPr>
          <w:rFonts w:ascii="Arial" w:hAnsi="Arial" w:cs="Arial"/>
          <w:sz w:val="22"/>
          <w:szCs w:val="22"/>
        </w:rPr>
        <w:t xml:space="preserve"> </w:t>
      </w:r>
      <w:r w:rsidRPr="00DF2546">
        <w:rPr>
          <w:rFonts w:ascii="Arial" w:hAnsi="Arial" w:cs="Arial"/>
          <w:sz w:val="22"/>
          <w:szCs w:val="22"/>
        </w:rPr>
        <w:t>(Assessor Parcel Number (APN): 48</w:t>
      </w:r>
      <w:r w:rsidR="009A53E3">
        <w:rPr>
          <w:rFonts w:ascii="Arial" w:hAnsi="Arial" w:cs="Arial"/>
          <w:sz w:val="22"/>
          <w:szCs w:val="22"/>
        </w:rPr>
        <w:t>7</w:t>
      </w:r>
      <w:r w:rsidRPr="00DF2546">
        <w:rPr>
          <w:rFonts w:ascii="Arial" w:hAnsi="Arial" w:cs="Arial"/>
          <w:sz w:val="22"/>
          <w:szCs w:val="22"/>
        </w:rPr>
        <w:t>-</w:t>
      </w:r>
      <w:r w:rsidR="009A53E3">
        <w:rPr>
          <w:rFonts w:ascii="Arial" w:hAnsi="Arial" w:cs="Arial"/>
          <w:sz w:val="22"/>
          <w:szCs w:val="22"/>
        </w:rPr>
        <w:t>47</w:t>
      </w:r>
      <w:r w:rsidR="00DB1046" w:rsidRPr="00DF2546">
        <w:rPr>
          <w:rFonts w:ascii="Arial" w:hAnsi="Arial" w:cs="Arial"/>
          <w:sz w:val="22"/>
          <w:szCs w:val="22"/>
        </w:rPr>
        <w:t>0</w:t>
      </w:r>
      <w:r w:rsidRPr="00DF2546">
        <w:rPr>
          <w:rFonts w:ascii="Arial" w:hAnsi="Arial" w:cs="Arial"/>
          <w:sz w:val="22"/>
          <w:szCs w:val="22"/>
        </w:rPr>
        <w:t>-0</w:t>
      </w:r>
      <w:r w:rsidR="009A53E3">
        <w:rPr>
          <w:rFonts w:ascii="Arial" w:hAnsi="Arial" w:cs="Arial"/>
          <w:sz w:val="22"/>
          <w:szCs w:val="22"/>
        </w:rPr>
        <w:t>2</w:t>
      </w:r>
      <w:r w:rsidR="00351E65" w:rsidRPr="00DF2546">
        <w:rPr>
          <w:rFonts w:ascii="Arial" w:hAnsi="Arial" w:cs="Arial"/>
          <w:sz w:val="22"/>
          <w:szCs w:val="22"/>
        </w:rPr>
        <w:t>2</w:t>
      </w:r>
      <w:r w:rsidRPr="00DF2546">
        <w:rPr>
          <w:rFonts w:ascii="Arial" w:hAnsi="Arial" w:cs="Arial"/>
          <w:sz w:val="22"/>
          <w:szCs w:val="22"/>
        </w:rPr>
        <w:t>)</w:t>
      </w:r>
      <w:r w:rsidR="00D50CD0" w:rsidRPr="00DF2546">
        <w:rPr>
          <w:rFonts w:ascii="Arial" w:hAnsi="Arial" w:cs="Arial"/>
          <w:sz w:val="22"/>
          <w:szCs w:val="22"/>
        </w:rPr>
        <w:t>. The Project site is not included on any list of hazardous materials sites compiled pursuant</w:t>
      </w:r>
      <w:r w:rsidR="009D5C68" w:rsidRPr="00DF2546">
        <w:rPr>
          <w:rFonts w:ascii="Arial" w:hAnsi="Arial" w:cs="Arial"/>
          <w:sz w:val="22"/>
          <w:szCs w:val="22"/>
        </w:rPr>
        <w:t xml:space="preserve"> </w:t>
      </w:r>
      <w:r w:rsidR="00D50CD0" w:rsidRPr="00DF2546">
        <w:rPr>
          <w:rFonts w:ascii="Arial" w:hAnsi="Arial" w:cs="Arial"/>
          <w:sz w:val="22"/>
          <w:szCs w:val="22"/>
        </w:rPr>
        <w:t>to Government Code Section 65962.5.</w:t>
      </w:r>
    </w:p>
    <w:p w14:paraId="5E561CB3" w14:textId="77777777" w:rsidR="00E67346" w:rsidRPr="00DF2546" w:rsidRDefault="00E67346" w:rsidP="00DF2546">
      <w:pPr>
        <w:autoSpaceDE w:val="0"/>
        <w:autoSpaceDN w:val="0"/>
        <w:spacing w:after="120"/>
        <w:jc w:val="both"/>
        <w:rPr>
          <w:rFonts w:ascii="Arial" w:eastAsia="Arial" w:hAnsi="Arial" w:cs="Arial"/>
          <w:snapToGrid/>
          <w:sz w:val="22"/>
          <w:szCs w:val="22"/>
          <w:lang w:bidi="en-US"/>
        </w:rPr>
      </w:pPr>
      <w:r w:rsidRPr="00DF2546">
        <w:rPr>
          <w:rFonts w:ascii="Arial" w:eastAsia="Arial" w:hAnsi="Arial" w:cs="Arial"/>
          <w:snapToGrid/>
          <w:sz w:val="22"/>
          <w:szCs w:val="22"/>
          <w:u w:val="single"/>
          <w:lang w:bidi="en-US"/>
        </w:rPr>
        <w:t>Potential Environmental Impacts:</w:t>
      </w:r>
      <w:r w:rsidRPr="00DF2546">
        <w:rPr>
          <w:rFonts w:ascii="Arial" w:eastAsia="Arial" w:hAnsi="Arial" w:cs="Arial"/>
          <w:snapToGrid/>
          <w:sz w:val="22"/>
          <w:szCs w:val="22"/>
          <w:lang w:bidi="en-US"/>
        </w:rPr>
        <w:t xml:space="preserve"> The City of Moreno Valley has prepared an Initial Study to determine the environmental effects associated with the above actions and finds the issuance of a Mitigated Negative Declaration is the appropriate level of environmental review.</w:t>
      </w:r>
      <w:r w:rsidR="004A10AC" w:rsidRPr="00DF2546">
        <w:rPr>
          <w:rFonts w:ascii="Arial" w:eastAsia="Arial" w:hAnsi="Arial" w:cs="Arial"/>
          <w:snapToGrid/>
          <w:sz w:val="22"/>
          <w:szCs w:val="22"/>
          <w:lang w:bidi="en-US"/>
        </w:rPr>
        <w:t xml:space="preserve"> </w:t>
      </w:r>
      <w:r w:rsidRPr="00DF2546">
        <w:rPr>
          <w:rFonts w:ascii="Arial" w:eastAsia="Arial" w:hAnsi="Arial" w:cs="Arial"/>
          <w:snapToGrid/>
          <w:sz w:val="22"/>
          <w:szCs w:val="22"/>
          <w:lang w:bidi="en-US"/>
        </w:rPr>
        <w:t>The Initial Study/Mitigated Negative Declaration concludes that all potentially significant impacts of the Project would be mitigated to a less than significant level.</w:t>
      </w:r>
    </w:p>
    <w:p w14:paraId="2897DAE4" w14:textId="703563E7" w:rsidR="00E67346" w:rsidRPr="00DF2546" w:rsidRDefault="00E67346" w:rsidP="00DF2546">
      <w:pPr>
        <w:autoSpaceDE w:val="0"/>
        <w:autoSpaceDN w:val="0"/>
        <w:spacing w:after="120"/>
        <w:jc w:val="both"/>
        <w:rPr>
          <w:rFonts w:ascii="Arial" w:eastAsia="Arial" w:hAnsi="Arial" w:cs="Arial"/>
          <w:snapToGrid/>
          <w:sz w:val="22"/>
          <w:szCs w:val="22"/>
          <w:lang w:bidi="en-US"/>
        </w:rPr>
      </w:pPr>
      <w:r w:rsidRPr="00DF2546">
        <w:rPr>
          <w:rFonts w:ascii="Arial" w:eastAsia="Arial" w:hAnsi="Arial" w:cs="Arial"/>
          <w:snapToGrid/>
          <w:sz w:val="22"/>
          <w:szCs w:val="22"/>
          <w:u w:val="single"/>
          <w:lang w:bidi="en-US"/>
        </w:rPr>
        <w:t>Public Review and Comment Deadline:</w:t>
      </w:r>
      <w:r w:rsidRPr="00DF2546">
        <w:rPr>
          <w:rFonts w:ascii="Arial" w:eastAsia="Arial" w:hAnsi="Arial" w:cs="Arial"/>
          <w:snapToGrid/>
          <w:sz w:val="22"/>
          <w:szCs w:val="22"/>
          <w:lang w:bidi="en-US"/>
        </w:rPr>
        <w:t xml:space="preserve"> Copies of the Initial Study/Mitigated Negative Declaration are available at the Planning Division at the address listed below. Pursuant to Section 15105(b) of the CEQA Guidelines, the City has established a </w:t>
      </w:r>
      <w:r w:rsidR="009A53E3">
        <w:rPr>
          <w:rFonts w:ascii="Arial" w:eastAsia="Arial" w:hAnsi="Arial" w:cs="Arial"/>
          <w:snapToGrid/>
          <w:sz w:val="22"/>
          <w:szCs w:val="22"/>
          <w:lang w:bidi="en-US"/>
        </w:rPr>
        <w:t>2</w:t>
      </w:r>
      <w:r w:rsidRPr="00DF2546">
        <w:rPr>
          <w:rFonts w:ascii="Arial" w:eastAsia="Arial" w:hAnsi="Arial" w:cs="Arial"/>
          <w:snapToGrid/>
          <w:sz w:val="22"/>
          <w:szCs w:val="22"/>
          <w:lang w:bidi="en-US"/>
        </w:rPr>
        <w:t xml:space="preserve">0-day public review period for the Initial Study/Mitigated Negative Declaration which begins </w:t>
      </w:r>
      <w:proofErr w:type="gramStart"/>
      <w:r w:rsidR="009A53E3">
        <w:rPr>
          <w:rFonts w:ascii="Arial" w:eastAsia="Arial" w:hAnsi="Arial" w:cs="Arial"/>
          <w:snapToGrid/>
          <w:sz w:val="22"/>
          <w:szCs w:val="22"/>
          <w:lang w:bidi="en-US"/>
        </w:rPr>
        <w:t>August 19</w:t>
      </w:r>
      <w:r w:rsidR="00D57B33" w:rsidRPr="00DF2546">
        <w:rPr>
          <w:rFonts w:ascii="Arial" w:eastAsia="Arial" w:hAnsi="Arial" w:cs="Arial"/>
          <w:snapToGrid/>
          <w:sz w:val="22"/>
          <w:szCs w:val="22"/>
          <w:lang w:bidi="en-US"/>
        </w:rPr>
        <w:t>, 202</w:t>
      </w:r>
      <w:r w:rsidR="00D51DD3" w:rsidRPr="00DF2546">
        <w:rPr>
          <w:rFonts w:ascii="Arial" w:eastAsia="Arial" w:hAnsi="Arial" w:cs="Arial"/>
          <w:snapToGrid/>
          <w:sz w:val="22"/>
          <w:szCs w:val="22"/>
          <w:lang w:bidi="en-US"/>
        </w:rPr>
        <w:t>2</w:t>
      </w:r>
      <w:r w:rsidR="00297FE7">
        <w:rPr>
          <w:rFonts w:ascii="Arial" w:eastAsia="Arial" w:hAnsi="Arial" w:cs="Arial"/>
          <w:snapToGrid/>
          <w:sz w:val="22"/>
          <w:szCs w:val="22"/>
          <w:lang w:bidi="en-US"/>
        </w:rPr>
        <w:t>,</w:t>
      </w:r>
      <w:r w:rsidR="00D57B33" w:rsidRPr="00DF2546">
        <w:rPr>
          <w:rFonts w:ascii="Arial" w:eastAsia="Arial" w:hAnsi="Arial" w:cs="Arial"/>
          <w:snapToGrid/>
          <w:sz w:val="22"/>
          <w:szCs w:val="22"/>
          <w:lang w:bidi="en-US"/>
        </w:rPr>
        <w:t xml:space="preserve"> and</w:t>
      </w:r>
      <w:proofErr w:type="gramEnd"/>
      <w:r w:rsidRPr="00DF2546">
        <w:rPr>
          <w:rFonts w:ascii="Arial" w:eastAsia="Arial" w:hAnsi="Arial" w:cs="Arial"/>
          <w:snapToGrid/>
          <w:sz w:val="22"/>
          <w:szCs w:val="22"/>
          <w:lang w:bidi="en-US"/>
        </w:rPr>
        <w:t xml:space="preserve"> ends </w:t>
      </w:r>
      <w:r w:rsidR="009A53E3">
        <w:rPr>
          <w:rFonts w:ascii="Arial" w:eastAsia="Arial" w:hAnsi="Arial" w:cs="Arial"/>
          <w:snapToGrid/>
          <w:sz w:val="22"/>
          <w:szCs w:val="22"/>
          <w:lang w:bidi="en-US"/>
        </w:rPr>
        <w:t>September 8</w:t>
      </w:r>
      <w:r w:rsidR="00351E65" w:rsidRPr="00DF2546">
        <w:rPr>
          <w:rFonts w:ascii="Arial" w:eastAsia="Arial" w:hAnsi="Arial" w:cs="Arial"/>
          <w:snapToGrid/>
          <w:sz w:val="22"/>
          <w:szCs w:val="22"/>
          <w:lang w:bidi="en-US"/>
        </w:rPr>
        <w:t>, 2022</w:t>
      </w:r>
      <w:r w:rsidRPr="00DF2546">
        <w:rPr>
          <w:rFonts w:ascii="Arial" w:eastAsia="Arial" w:hAnsi="Arial" w:cs="Arial"/>
          <w:snapToGrid/>
          <w:sz w:val="22"/>
          <w:szCs w:val="22"/>
          <w:lang w:bidi="en-US"/>
        </w:rPr>
        <w:t>.</w:t>
      </w:r>
      <w:r w:rsidR="004A10AC" w:rsidRPr="00DF2546">
        <w:rPr>
          <w:rFonts w:ascii="Arial" w:eastAsia="Arial" w:hAnsi="Arial" w:cs="Arial"/>
          <w:snapToGrid/>
          <w:sz w:val="22"/>
          <w:szCs w:val="22"/>
          <w:lang w:bidi="en-US"/>
        </w:rPr>
        <w:t xml:space="preserve"> </w:t>
      </w:r>
      <w:r w:rsidRPr="00DF2546">
        <w:rPr>
          <w:rFonts w:ascii="Arial" w:eastAsia="Arial" w:hAnsi="Arial" w:cs="Arial"/>
          <w:snapToGrid/>
          <w:sz w:val="22"/>
          <w:szCs w:val="22"/>
          <w:lang w:bidi="en-US"/>
        </w:rPr>
        <w:t xml:space="preserve">Written comments on the Initial Study/Mitigated Negative Declaration must be received at the City of Moreno Valley Community Development Department by no later than the conclusion of the </w:t>
      </w:r>
      <w:r w:rsidR="009A53E3">
        <w:rPr>
          <w:rFonts w:ascii="Arial" w:eastAsia="Arial" w:hAnsi="Arial" w:cs="Arial"/>
          <w:snapToGrid/>
          <w:sz w:val="22"/>
          <w:szCs w:val="22"/>
          <w:lang w:bidi="en-US"/>
        </w:rPr>
        <w:t>2</w:t>
      </w:r>
      <w:r w:rsidR="00D57B33" w:rsidRPr="00DF2546">
        <w:rPr>
          <w:rFonts w:ascii="Arial" w:eastAsia="Arial" w:hAnsi="Arial" w:cs="Arial"/>
          <w:snapToGrid/>
          <w:sz w:val="22"/>
          <w:szCs w:val="22"/>
          <w:lang w:bidi="en-US"/>
        </w:rPr>
        <w:t>0</w:t>
      </w:r>
      <w:r w:rsidRPr="00DF2546">
        <w:rPr>
          <w:rFonts w:ascii="Arial" w:eastAsia="Arial" w:hAnsi="Arial" w:cs="Arial"/>
          <w:snapToGrid/>
          <w:sz w:val="22"/>
          <w:szCs w:val="22"/>
          <w:lang w:bidi="en-US"/>
        </w:rPr>
        <w:t xml:space="preserve">-day review period, </w:t>
      </w:r>
      <w:r w:rsidR="00013FB1" w:rsidRPr="00DF2546">
        <w:rPr>
          <w:rFonts w:ascii="Arial" w:eastAsia="Arial" w:hAnsi="Arial" w:cs="Arial"/>
          <w:snapToGrid/>
          <w:sz w:val="22"/>
          <w:szCs w:val="22"/>
          <w:lang w:bidi="en-US"/>
        </w:rPr>
        <w:t>5</w:t>
      </w:r>
      <w:r w:rsidRPr="00DF2546">
        <w:rPr>
          <w:rFonts w:ascii="Arial" w:eastAsia="Arial" w:hAnsi="Arial" w:cs="Arial"/>
          <w:snapToGrid/>
          <w:sz w:val="22"/>
          <w:szCs w:val="22"/>
          <w:lang w:bidi="en-US"/>
        </w:rPr>
        <w:t xml:space="preserve">:30 pm on </w:t>
      </w:r>
      <w:r w:rsidR="009A53E3">
        <w:rPr>
          <w:rFonts w:ascii="Arial" w:eastAsia="Arial" w:hAnsi="Arial" w:cs="Arial"/>
          <w:snapToGrid/>
          <w:sz w:val="22"/>
          <w:szCs w:val="22"/>
          <w:lang w:bidi="en-US"/>
        </w:rPr>
        <w:t>September 8</w:t>
      </w:r>
      <w:r w:rsidR="00B43E4A" w:rsidRPr="00DF2546">
        <w:rPr>
          <w:rFonts w:ascii="Arial" w:eastAsia="Arial" w:hAnsi="Arial" w:cs="Arial"/>
          <w:snapToGrid/>
          <w:sz w:val="22"/>
          <w:szCs w:val="22"/>
          <w:lang w:bidi="en-US"/>
        </w:rPr>
        <w:t>, 202</w:t>
      </w:r>
      <w:r w:rsidR="00351E65" w:rsidRPr="00DF2546">
        <w:rPr>
          <w:rFonts w:ascii="Arial" w:eastAsia="Arial" w:hAnsi="Arial" w:cs="Arial"/>
          <w:snapToGrid/>
          <w:sz w:val="22"/>
          <w:szCs w:val="22"/>
          <w:lang w:bidi="en-US"/>
        </w:rPr>
        <w:t>2</w:t>
      </w:r>
      <w:r w:rsidRPr="00DF2546">
        <w:rPr>
          <w:rFonts w:ascii="Arial" w:eastAsia="Arial" w:hAnsi="Arial" w:cs="Arial"/>
          <w:snapToGrid/>
          <w:sz w:val="22"/>
          <w:szCs w:val="22"/>
          <w:lang w:bidi="en-US"/>
        </w:rPr>
        <w:t>. Written comments on the Initial Study/Mitigated Negative Declaration should be addressed to:</w:t>
      </w:r>
    </w:p>
    <w:p w14:paraId="7011423C" w14:textId="77777777" w:rsidR="002C0E74" w:rsidRDefault="002C0E74" w:rsidP="004A10AC">
      <w:pPr>
        <w:autoSpaceDE w:val="0"/>
        <w:autoSpaceDN w:val="0"/>
        <w:jc w:val="center"/>
        <w:rPr>
          <w:rFonts w:ascii="Arial" w:eastAsia="Arial" w:hAnsi="Arial" w:cs="Arial"/>
          <w:snapToGrid/>
          <w:sz w:val="22"/>
          <w:szCs w:val="22"/>
          <w:lang w:bidi="en-US"/>
        </w:rPr>
      </w:pPr>
      <w:r>
        <w:rPr>
          <w:rFonts w:ascii="Arial" w:eastAsia="Arial" w:hAnsi="Arial" w:cs="Arial"/>
          <w:snapToGrid/>
          <w:sz w:val="22"/>
          <w:szCs w:val="22"/>
          <w:lang w:bidi="en-US"/>
        </w:rPr>
        <w:t>Mindy Davis, Principal Planner</w:t>
      </w:r>
    </w:p>
    <w:p w14:paraId="64B52AD4" w14:textId="3622CCA2" w:rsidR="00E67346" w:rsidRPr="00DF2546" w:rsidRDefault="00DB1046" w:rsidP="004A10AC">
      <w:pPr>
        <w:autoSpaceDE w:val="0"/>
        <w:autoSpaceDN w:val="0"/>
        <w:jc w:val="center"/>
        <w:rPr>
          <w:rFonts w:ascii="Arial" w:eastAsia="Arial" w:hAnsi="Arial" w:cs="Arial"/>
          <w:snapToGrid/>
          <w:sz w:val="22"/>
          <w:szCs w:val="22"/>
          <w:lang w:bidi="en-US"/>
        </w:rPr>
      </w:pPr>
      <w:r w:rsidRPr="00DF2546">
        <w:rPr>
          <w:rFonts w:ascii="Arial" w:eastAsia="Arial" w:hAnsi="Arial" w:cs="Arial"/>
          <w:snapToGrid/>
          <w:sz w:val="22"/>
          <w:szCs w:val="22"/>
          <w:lang w:bidi="en-US"/>
        </w:rPr>
        <w:t>Jeff Bradshaw</w:t>
      </w:r>
      <w:r w:rsidR="00E67346" w:rsidRPr="00DF2546">
        <w:rPr>
          <w:rFonts w:ascii="Arial" w:eastAsia="Arial" w:hAnsi="Arial" w:cs="Arial"/>
          <w:snapToGrid/>
          <w:sz w:val="22"/>
          <w:szCs w:val="22"/>
          <w:lang w:bidi="en-US"/>
        </w:rPr>
        <w:t>, Associate Planner</w:t>
      </w:r>
    </w:p>
    <w:p w14:paraId="1538E43B" w14:textId="77777777" w:rsidR="00E67346" w:rsidRPr="00DF2546" w:rsidRDefault="00E67346" w:rsidP="004A10AC">
      <w:pPr>
        <w:autoSpaceDE w:val="0"/>
        <w:autoSpaceDN w:val="0"/>
        <w:jc w:val="center"/>
        <w:rPr>
          <w:rFonts w:ascii="Arial" w:eastAsia="Arial" w:hAnsi="Arial" w:cs="Arial"/>
          <w:snapToGrid/>
          <w:sz w:val="22"/>
          <w:szCs w:val="22"/>
          <w:lang w:bidi="en-US"/>
        </w:rPr>
      </w:pPr>
      <w:r w:rsidRPr="00DF2546">
        <w:rPr>
          <w:rFonts w:ascii="Arial" w:eastAsia="Arial" w:hAnsi="Arial" w:cs="Arial"/>
          <w:snapToGrid/>
          <w:sz w:val="22"/>
          <w:szCs w:val="22"/>
          <w:lang w:bidi="en-US"/>
        </w:rPr>
        <w:lastRenderedPageBreak/>
        <w:t>14177 Frederick Street</w:t>
      </w:r>
    </w:p>
    <w:p w14:paraId="42985D69" w14:textId="77777777" w:rsidR="00E67346" w:rsidRPr="00DF2546" w:rsidRDefault="00E67346" w:rsidP="004A10AC">
      <w:pPr>
        <w:autoSpaceDE w:val="0"/>
        <w:autoSpaceDN w:val="0"/>
        <w:jc w:val="center"/>
        <w:rPr>
          <w:rFonts w:ascii="Arial" w:eastAsia="Arial" w:hAnsi="Arial" w:cs="Arial"/>
          <w:snapToGrid/>
          <w:sz w:val="22"/>
          <w:szCs w:val="22"/>
          <w:lang w:bidi="en-US"/>
        </w:rPr>
      </w:pPr>
      <w:r w:rsidRPr="00DF2546">
        <w:rPr>
          <w:rFonts w:ascii="Arial" w:eastAsia="Arial" w:hAnsi="Arial" w:cs="Arial"/>
          <w:snapToGrid/>
          <w:sz w:val="22"/>
          <w:szCs w:val="22"/>
          <w:lang w:bidi="en-US"/>
        </w:rPr>
        <w:t>Post Office Box 88005</w:t>
      </w:r>
    </w:p>
    <w:p w14:paraId="6A4464E7" w14:textId="77777777" w:rsidR="00013FB1" w:rsidRPr="00DF2546" w:rsidRDefault="00DF2546" w:rsidP="004A10AC">
      <w:pPr>
        <w:autoSpaceDE w:val="0"/>
        <w:autoSpaceDN w:val="0"/>
        <w:jc w:val="center"/>
        <w:rPr>
          <w:rFonts w:ascii="Arial" w:eastAsia="Arial" w:hAnsi="Arial" w:cs="Arial"/>
          <w:snapToGrid/>
          <w:sz w:val="22"/>
          <w:szCs w:val="22"/>
          <w:lang w:bidi="en-US"/>
        </w:rPr>
      </w:pPr>
      <w:r w:rsidRPr="00DF2546">
        <w:rPr>
          <w:rFonts w:ascii="Arial" w:eastAsia="Arial" w:hAnsi="Arial" w:cs="Arial"/>
          <w:snapToGrid/>
          <w:sz w:val="22"/>
          <w:szCs w:val="22"/>
          <w:lang w:bidi="en-US"/>
        </w:rPr>
        <w:t>Moreno Valley, California 92552</w:t>
      </w:r>
    </w:p>
    <w:p w14:paraId="5CDFD100" w14:textId="7EF05381" w:rsidR="00E67346" w:rsidRPr="00DF2546" w:rsidRDefault="00E67346" w:rsidP="004A10AC">
      <w:pPr>
        <w:autoSpaceDE w:val="0"/>
        <w:autoSpaceDN w:val="0"/>
        <w:jc w:val="center"/>
        <w:rPr>
          <w:rFonts w:ascii="Arial" w:eastAsia="Arial" w:hAnsi="Arial" w:cs="Arial"/>
          <w:snapToGrid/>
          <w:sz w:val="22"/>
          <w:szCs w:val="22"/>
          <w:lang w:bidi="en-US"/>
        </w:rPr>
      </w:pPr>
      <w:r w:rsidRPr="00DF2546">
        <w:rPr>
          <w:rFonts w:ascii="Arial" w:eastAsia="Arial" w:hAnsi="Arial" w:cs="Arial"/>
          <w:snapToGrid/>
          <w:sz w:val="22"/>
          <w:szCs w:val="22"/>
          <w:lang w:bidi="en-US"/>
        </w:rPr>
        <w:t>Phone: (951) 413-32</w:t>
      </w:r>
      <w:r w:rsidR="002C0E74">
        <w:rPr>
          <w:rFonts w:ascii="Arial" w:eastAsia="Arial" w:hAnsi="Arial" w:cs="Arial"/>
          <w:snapToGrid/>
          <w:sz w:val="22"/>
          <w:szCs w:val="22"/>
          <w:lang w:bidi="en-US"/>
        </w:rPr>
        <w:t>06</w:t>
      </w:r>
    </w:p>
    <w:p w14:paraId="1D9F8F44" w14:textId="69034C32" w:rsidR="002C0E74" w:rsidRDefault="00E67346" w:rsidP="002C0E74">
      <w:pPr>
        <w:autoSpaceDE w:val="0"/>
        <w:autoSpaceDN w:val="0"/>
        <w:spacing w:after="220"/>
        <w:jc w:val="center"/>
        <w:rPr>
          <w:rFonts w:ascii="Arial" w:eastAsia="Arial" w:hAnsi="Arial" w:cs="Arial"/>
          <w:snapToGrid/>
          <w:sz w:val="22"/>
          <w:szCs w:val="22"/>
          <w:lang w:bidi="en-US"/>
        </w:rPr>
      </w:pPr>
      <w:r w:rsidRPr="00DF2546">
        <w:rPr>
          <w:rFonts w:ascii="Arial" w:eastAsia="Arial" w:hAnsi="Arial" w:cs="Arial"/>
          <w:snapToGrid/>
          <w:sz w:val="22"/>
          <w:szCs w:val="22"/>
          <w:lang w:bidi="en-US"/>
        </w:rPr>
        <w:t>Email:</w:t>
      </w:r>
      <w:r w:rsidR="002C0E74">
        <w:rPr>
          <w:rFonts w:ascii="Arial" w:eastAsia="Arial" w:hAnsi="Arial" w:cs="Arial"/>
          <w:snapToGrid/>
          <w:sz w:val="22"/>
          <w:szCs w:val="22"/>
          <w:lang w:bidi="en-US"/>
        </w:rPr>
        <w:t xml:space="preserve"> </w:t>
      </w:r>
      <w:hyperlink r:id="rId6" w:history="1">
        <w:r w:rsidR="002C0E74" w:rsidRPr="00836202">
          <w:rPr>
            <w:rStyle w:val="Hyperlink"/>
            <w:rFonts w:ascii="Arial" w:eastAsia="Arial" w:hAnsi="Arial" w:cs="Arial"/>
            <w:snapToGrid/>
            <w:sz w:val="22"/>
            <w:szCs w:val="22"/>
            <w:lang w:bidi="en-US"/>
          </w:rPr>
          <w:t>planningemail@moval.org</w:t>
        </w:r>
      </w:hyperlink>
    </w:p>
    <w:p w14:paraId="71F8B68A" w14:textId="27C1C2A1" w:rsidR="00B24A08" w:rsidRPr="00DF2546" w:rsidRDefault="00B24A08" w:rsidP="00DF2546">
      <w:pPr>
        <w:spacing w:after="200"/>
        <w:jc w:val="both"/>
        <w:rPr>
          <w:rFonts w:ascii="Arial" w:hAnsi="Arial" w:cs="Arial"/>
          <w:sz w:val="22"/>
          <w:szCs w:val="22"/>
        </w:rPr>
      </w:pPr>
      <w:r w:rsidRPr="00DF2546">
        <w:rPr>
          <w:rFonts w:ascii="Arial" w:hAnsi="Arial" w:cs="Arial"/>
          <w:sz w:val="22"/>
          <w:szCs w:val="22"/>
          <w:u w:val="single"/>
        </w:rPr>
        <w:t>Document Availability:</w:t>
      </w:r>
      <w:r w:rsidRPr="00DF2546">
        <w:rPr>
          <w:rFonts w:ascii="Arial" w:hAnsi="Arial" w:cs="Arial"/>
          <w:sz w:val="22"/>
          <w:szCs w:val="22"/>
        </w:rPr>
        <w:t xml:space="preserve"> The Initial Study/Mitigated Negative Declaration, and all documents incorporated and/or referenced therein, can be reviewed during normal business hours (</w:t>
      </w:r>
      <w:r w:rsidR="00E97DAD" w:rsidRPr="00DF2546">
        <w:rPr>
          <w:rFonts w:ascii="Arial" w:hAnsi="Arial" w:cs="Arial"/>
          <w:sz w:val="22"/>
          <w:szCs w:val="22"/>
        </w:rPr>
        <w:t>Monday through Thursday</w:t>
      </w:r>
      <w:r w:rsidR="00E97DAD">
        <w:rPr>
          <w:rFonts w:ascii="Arial" w:hAnsi="Arial" w:cs="Arial"/>
          <w:sz w:val="22"/>
          <w:szCs w:val="22"/>
        </w:rPr>
        <w:t>,</w:t>
      </w:r>
      <w:r w:rsidR="00E97DAD" w:rsidRPr="00DF2546">
        <w:rPr>
          <w:rFonts w:ascii="Arial" w:hAnsi="Arial" w:cs="Arial"/>
          <w:sz w:val="22"/>
          <w:szCs w:val="22"/>
        </w:rPr>
        <w:t xml:space="preserve"> </w:t>
      </w:r>
      <w:r w:rsidRPr="00DF2546">
        <w:rPr>
          <w:rFonts w:ascii="Arial" w:hAnsi="Arial" w:cs="Arial"/>
          <w:sz w:val="22"/>
          <w:szCs w:val="22"/>
        </w:rPr>
        <w:t>7:30 a.m. to 5:30 p.m., and Friday, 7:30 a.m. to 4:30 p.m.) at the City of Moreno Valley Planning Division counter, located at 14177 Frederick Street, Moreno Valley, CA 92553. The documents may also be reviewed at the Moreno Valley Library, located at 25480 Alessandro Boulevard, Moreno Valley, California</w:t>
      </w:r>
      <w:r w:rsidR="00297FE7">
        <w:rPr>
          <w:rFonts w:ascii="Arial" w:hAnsi="Arial" w:cs="Arial"/>
          <w:sz w:val="22"/>
          <w:szCs w:val="22"/>
        </w:rPr>
        <w:t>,</w:t>
      </w:r>
      <w:r w:rsidRPr="00DF2546">
        <w:rPr>
          <w:rFonts w:ascii="Arial" w:hAnsi="Arial" w:cs="Arial"/>
          <w:sz w:val="22"/>
          <w:szCs w:val="22"/>
        </w:rPr>
        <w:t xml:space="preserve"> or on the City’s website at </w:t>
      </w:r>
      <w:hyperlink r:id="rId7" w:history="1">
        <w:r w:rsidRPr="00DF2546">
          <w:rPr>
            <w:rStyle w:val="Hyperlink"/>
            <w:rFonts w:ascii="Arial" w:hAnsi="Arial" w:cs="Arial"/>
            <w:color w:val="auto"/>
            <w:sz w:val="22"/>
            <w:szCs w:val="22"/>
          </w:rPr>
          <w:t>https://moval.gov/cdd/documents/about-projects.html</w:t>
        </w:r>
      </w:hyperlink>
    </w:p>
    <w:p w14:paraId="6D7FB495" w14:textId="39223377" w:rsidR="006546D6" w:rsidRPr="00DF2546" w:rsidRDefault="00DF2546" w:rsidP="00DF2546">
      <w:pPr>
        <w:pBdr>
          <w:bottom w:val="single" w:sz="12" w:space="1" w:color="auto"/>
        </w:pBdr>
        <w:tabs>
          <w:tab w:val="center" w:pos="5040"/>
          <w:tab w:val="right" w:pos="10080"/>
        </w:tabs>
        <w:rPr>
          <w:rFonts w:ascii="Arial" w:hAnsi="Arial" w:cs="Arial"/>
          <w:bCs/>
          <w:sz w:val="22"/>
          <w:szCs w:val="22"/>
        </w:rPr>
      </w:pPr>
      <w:r>
        <w:rPr>
          <w:rFonts w:ascii="Arial" w:hAnsi="Arial" w:cs="Arial"/>
          <w:bCs/>
          <w:sz w:val="22"/>
          <w:szCs w:val="22"/>
        </w:rPr>
        <w:tab/>
        <w:t>Press-Enterprise</w:t>
      </w:r>
      <w:r>
        <w:rPr>
          <w:rFonts w:ascii="Arial" w:hAnsi="Arial" w:cs="Arial"/>
          <w:bCs/>
          <w:sz w:val="22"/>
          <w:szCs w:val="22"/>
        </w:rPr>
        <w:tab/>
      </w:r>
      <w:r w:rsidR="001B0637">
        <w:rPr>
          <w:rFonts w:ascii="Arial" w:hAnsi="Arial" w:cs="Arial"/>
          <w:bCs/>
          <w:sz w:val="22"/>
          <w:szCs w:val="22"/>
        </w:rPr>
        <w:t>August 19</w:t>
      </w:r>
      <w:r w:rsidR="00E97DAD">
        <w:rPr>
          <w:rFonts w:ascii="Arial" w:hAnsi="Arial" w:cs="Arial"/>
          <w:bCs/>
          <w:sz w:val="22"/>
          <w:szCs w:val="22"/>
        </w:rPr>
        <w:t>, 2022</w:t>
      </w:r>
    </w:p>
    <w:p w14:paraId="573F9A0F" w14:textId="77777777" w:rsidR="006546D6" w:rsidRPr="00DF2546" w:rsidRDefault="006546D6" w:rsidP="00DF2546">
      <w:pPr>
        <w:tabs>
          <w:tab w:val="center" w:pos="5040"/>
          <w:tab w:val="right" w:pos="10080"/>
        </w:tabs>
        <w:rPr>
          <w:rFonts w:ascii="Arial" w:hAnsi="Arial" w:cs="Arial"/>
          <w:sz w:val="22"/>
          <w:szCs w:val="22"/>
        </w:rPr>
      </w:pPr>
      <w:r w:rsidRPr="00DF2546">
        <w:rPr>
          <w:rFonts w:ascii="Arial" w:hAnsi="Arial" w:cs="Arial"/>
          <w:sz w:val="22"/>
          <w:szCs w:val="22"/>
        </w:rPr>
        <w:t>Sean Kelleh</w:t>
      </w:r>
      <w:r w:rsidR="00DF2546">
        <w:rPr>
          <w:rFonts w:ascii="Arial" w:hAnsi="Arial" w:cs="Arial"/>
          <w:sz w:val="22"/>
          <w:szCs w:val="22"/>
        </w:rPr>
        <w:t>er</w:t>
      </w:r>
      <w:r w:rsidR="00DF2546">
        <w:rPr>
          <w:rFonts w:ascii="Arial" w:hAnsi="Arial" w:cs="Arial"/>
          <w:sz w:val="22"/>
          <w:szCs w:val="22"/>
        </w:rPr>
        <w:tab/>
        <w:t>Newspaper</w:t>
      </w:r>
      <w:r w:rsidR="00DF2546">
        <w:rPr>
          <w:rFonts w:ascii="Arial" w:hAnsi="Arial" w:cs="Arial"/>
          <w:sz w:val="22"/>
          <w:szCs w:val="22"/>
        </w:rPr>
        <w:tab/>
      </w:r>
      <w:r w:rsidRPr="00DF2546">
        <w:rPr>
          <w:rFonts w:ascii="Arial" w:hAnsi="Arial" w:cs="Arial"/>
          <w:sz w:val="22"/>
          <w:szCs w:val="22"/>
        </w:rPr>
        <w:t>Date of Publication</w:t>
      </w:r>
    </w:p>
    <w:p w14:paraId="3E061AE0" w14:textId="77777777" w:rsidR="006546D6" w:rsidRPr="00DF2546" w:rsidRDefault="006546D6" w:rsidP="00DF2546">
      <w:pPr>
        <w:tabs>
          <w:tab w:val="left" w:pos="-1440"/>
        </w:tabs>
        <w:rPr>
          <w:rFonts w:ascii="Arial" w:hAnsi="Arial" w:cs="Arial"/>
          <w:sz w:val="22"/>
          <w:szCs w:val="22"/>
        </w:rPr>
      </w:pPr>
      <w:r w:rsidRPr="00DF2546">
        <w:rPr>
          <w:rFonts w:ascii="Arial" w:hAnsi="Arial" w:cs="Arial"/>
          <w:sz w:val="22"/>
          <w:szCs w:val="22"/>
        </w:rPr>
        <w:t>Planning Official, Community Development Department</w:t>
      </w:r>
    </w:p>
    <w:sectPr w:rsidR="006546D6" w:rsidRPr="00DF2546" w:rsidSect="00DF2546">
      <w:endnotePr>
        <w:numFmt w:val="decimal"/>
      </w:endnotePr>
      <w:pgSz w:w="12240" w:h="15840" w:code="1"/>
      <w:pgMar w:top="720" w:right="1080" w:bottom="720" w:left="1080" w:header="72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7707C" w14:textId="77777777" w:rsidR="00873F48" w:rsidRDefault="00873F48">
      <w:r>
        <w:separator/>
      </w:r>
    </w:p>
  </w:endnote>
  <w:endnote w:type="continuationSeparator" w:id="0">
    <w:p w14:paraId="217F42DD" w14:textId="77777777" w:rsidR="00873F48" w:rsidRDefault="00873F48">
      <w:r>
        <w:continuationSeparator/>
      </w:r>
    </w:p>
  </w:endnote>
  <w:endnote w:type="continuationNotice" w:id="1">
    <w:p w14:paraId="49C6E37D" w14:textId="77777777" w:rsidR="00873F48" w:rsidRDefault="00873F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1CCA9" w14:textId="77777777" w:rsidR="00873F48" w:rsidRDefault="00873F48">
      <w:r>
        <w:separator/>
      </w:r>
    </w:p>
  </w:footnote>
  <w:footnote w:type="continuationSeparator" w:id="0">
    <w:p w14:paraId="391C6E39" w14:textId="77777777" w:rsidR="00873F48" w:rsidRDefault="00873F48">
      <w:r>
        <w:continuationSeparator/>
      </w:r>
    </w:p>
  </w:footnote>
  <w:footnote w:type="continuationNotice" w:id="1">
    <w:p w14:paraId="02A11D0E" w14:textId="77777777" w:rsidR="00873F48" w:rsidRDefault="00873F4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9AB"/>
    <w:rsid w:val="00003A94"/>
    <w:rsid w:val="00004030"/>
    <w:rsid w:val="00007DB4"/>
    <w:rsid w:val="00013FB1"/>
    <w:rsid w:val="00016BDE"/>
    <w:rsid w:val="00017FA1"/>
    <w:rsid w:val="00042AF5"/>
    <w:rsid w:val="00044281"/>
    <w:rsid w:val="00047499"/>
    <w:rsid w:val="00060902"/>
    <w:rsid w:val="00063784"/>
    <w:rsid w:val="00071A6F"/>
    <w:rsid w:val="00074BEB"/>
    <w:rsid w:val="00077147"/>
    <w:rsid w:val="000901A6"/>
    <w:rsid w:val="000B6793"/>
    <w:rsid w:val="000D0178"/>
    <w:rsid w:val="000D6FAC"/>
    <w:rsid w:val="00106A67"/>
    <w:rsid w:val="001400F9"/>
    <w:rsid w:val="00161B6F"/>
    <w:rsid w:val="00184433"/>
    <w:rsid w:val="00186434"/>
    <w:rsid w:val="001869C4"/>
    <w:rsid w:val="00196B4A"/>
    <w:rsid w:val="001A30E9"/>
    <w:rsid w:val="001A4C1E"/>
    <w:rsid w:val="001A5B0C"/>
    <w:rsid w:val="001B0637"/>
    <w:rsid w:val="001B2B48"/>
    <w:rsid w:val="001C6921"/>
    <w:rsid w:val="001E0A92"/>
    <w:rsid w:val="001E471D"/>
    <w:rsid w:val="001E710E"/>
    <w:rsid w:val="001F0906"/>
    <w:rsid w:val="00200409"/>
    <w:rsid w:val="0020618C"/>
    <w:rsid w:val="002223BD"/>
    <w:rsid w:val="0024216B"/>
    <w:rsid w:val="002469AB"/>
    <w:rsid w:val="0025218F"/>
    <w:rsid w:val="002531C1"/>
    <w:rsid w:val="00265E04"/>
    <w:rsid w:val="00276984"/>
    <w:rsid w:val="00283A3C"/>
    <w:rsid w:val="00283D5F"/>
    <w:rsid w:val="0028682B"/>
    <w:rsid w:val="00292E31"/>
    <w:rsid w:val="002932FA"/>
    <w:rsid w:val="0029769A"/>
    <w:rsid w:val="00297FE7"/>
    <w:rsid w:val="002A02BB"/>
    <w:rsid w:val="002A3791"/>
    <w:rsid w:val="002A72BD"/>
    <w:rsid w:val="002B037E"/>
    <w:rsid w:val="002B69B8"/>
    <w:rsid w:val="002C0E74"/>
    <w:rsid w:val="002C3287"/>
    <w:rsid w:val="002D6B5E"/>
    <w:rsid w:val="002E37D4"/>
    <w:rsid w:val="002F0B1F"/>
    <w:rsid w:val="00303F03"/>
    <w:rsid w:val="0030430E"/>
    <w:rsid w:val="00315E46"/>
    <w:rsid w:val="0032212F"/>
    <w:rsid w:val="00335998"/>
    <w:rsid w:val="00341E8E"/>
    <w:rsid w:val="00343E62"/>
    <w:rsid w:val="00346E7A"/>
    <w:rsid w:val="00351E65"/>
    <w:rsid w:val="00351E76"/>
    <w:rsid w:val="00361FDA"/>
    <w:rsid w:val="0036237A"/>
    <w:rsid w:val="00364BC8"/>
    <w:rsid w:val="0038543F"/>
    <w:rsid w:val="003871A7"/>
    <w:rsid w:val="00392B25"/>
    <w:rsid w:val="0039362E"/>
    <w:rsid w:val="003B21F2"/>
    <w:rsid w:val="003D4459"/>
    <w:rsid w:val="003D6BB6"/>
    <w:rsid w:val="003E2078"/>
    <w:rsid w:val="003F26EE"/>
    <w:rsid w:val="00403D16"/>
    <w:rsid w:val="00422384"/>
    <w:rsid w:val="004337C6"/>
    <w:rsid w:val="004421F3"/>
    <w:rsid w:val="004428BF"/>
    <w:rsid w:val="004468B7"/>
    <w:rsid w:val="00447948"/>
    <w:rsid w:val="0045506F"/>
    <w:rsid w:val="00477E96"/>
    <w:rsid w:val="00485199"/>
    <w:rsid w:val="0049251C"/>
    <w:rsid w:val="00494AC2"/>
    <w:rsid w:val="00497146"/>
    <w:rsid w:val="004973C8"/>
    <w:rsid w:val="004A0D91"/>
    <w:rsid w:val="004A10AC"/>
    <w:rsid w:val="004B59E4"/>
    <w:rsid w:val="004B7084"/>
    <w:rsid w:val="004C0DFE"/>
    <w:rsid w:val="004D3A8A"/>
    <w:rsid w:val="004D5A5F"/>
    <w:rsid w:val="004E58CE"/>
    <w:rsid w:val="004F0E0F"/>
    <w:rsid w:val="004F419A"/>
    <w:rsid w:val="0051616F"/>
    <w:rsid w:val="005258C0"/>
    <w:rsid w:val="00527626"/>
    <w:rsid w:val="0053399C"/>
    <w:rsid w:val="00553403"/>
    <w:rsid w:val="00557E58"/>
    <w:rsid w:val="00597B40"/>
    <w:rsid w:val="005A7576"/>
    <w:rsid w:val="005B1777"/>
    <w:rsid w:val="005B7BF0"/>
    <w:rsid w:val="005D0338"/>
    <w:rsid w:val="005D0481"/>
    <w:rsid w:val="005E2079"/>
    <w:rsid w:val="005E508F"/>
    <w:rsid w:val="00610A4F"/>
    <w:rsid w:val="00613D6A"/>
    <w:rsid w:val="00620A20"/>
    <w:rsid w:val="006243C2"/>
    <w:rsid w:val="00641268"/>
    <w:rsid w:val="006413F7"/>
    <w:rsid w:val="006546D6"/>
    <w:rsid w:val="00655D50"/>
    <w:rsid w:val="00660FC7"/>
    <w:rsid w:val="00664601"/>
    <w:rsid w:val="00675A21"/>
    <w:rsid w:val="00681C59"/>
    <w:rsid w:val="0068456C"/>
    <w:rsid w:val="00685378"/>
    <w:rsid w:val="006860CB"/>
    <w:rsid w:val="00691152"/>
    <w:rsid w:val="00692C5B"/>
    <w:rsid w:val="00693E70"/>
    <w:rsid w:val="006A47D1"/>
    <w:rsid w:val="006A68ED"/>
    <w:rsid w:val="006B7461"/>
    <w:rsid w:val="006B7FF1"/>
    <w:rsid w:val="006C0C09"/>
    <w:rsid w:val="006C4109"/>
    <w:rsid w:val="006C7133"/>
    <w:rsid w:val="006C7F97"/>
    <w:rsid w:val="006D075B"/>
    <w:rsid w:val="006E73C4"/>
    <w:rsid w:val="0070318A"/>
    <w:rsid w:val="00721291"/>
    <w:rsid w:val="007231A1"/>
    <w:rsid w:val="0072411A"/>
    <w:rsid w:val="0073499A"/>
    <w:rsid w:val="00750145"/>
    <w:rsid w:val="00751B25"/>
    <w:rsid w:val="00761044"/>
    <w:rsid w:val="007620E0"/>
    <w:rsid w:val="00762490"/>
    <w:rsid w:val="00794CF4"/>
    <w:rsid w:val="00797AB7"/>
    <w:rsid w:val="007B1FFE"/>
    <w:rsid w:val="007D3E2E"/>
    <w:rsid w:val="007D5F54"/>
    <w:rsid w:val="007E4875"/>
    <w:rsid w:val="007F105E"/>
    <w:rsid w:val="0080615A"/>
    <w:rsid w:val="00810275"/>
    <w:rsid w:val="00811D03"/>
    <w:rsid w:val="0081771E"/>
    <w:rsid w:val="008230D1"/>
    <w:rsid w:val="00840700"/>
    <w:rsid w:val="00843636"/>
    <w:rsid w:val="00855D56"/>
    <w:rsid w:val="00856B10"/>
    <w:rsid w:val="00860D88"/>
    <w:rsid w:val="00866AA4"/>
    <w:rsid w:val="00873F48"/>
    <w:rsid w:val="00886A6C"/>
    <w:rsid w:val="00893B6D"/>
    <w:rsid w:val="00897BF1"/>
    <w:rsid w:val="008A721C"/>
    <w:rsid w:val="008B07C2"/>
    <w:rsid w:val="008B5660"/>
    <w:rsid w:val="008C1296"/>
    <w:rsid w:val="008C23B7"/>
    <w:rsid w:val="008D0954"/>
    <w:rsid w:val="008D2E65"/>
    <w:rsid w:val="008F4892"/>
    <w:rsid w:val="0090456B"/>
    <w:rsid w:val="00906EB9"/>
    <w:rsid w:val="00923227"/>
    <w:rsid w:val="009278E2"/>
    <w:rsid w:val="009330D0"/>
    <w:rsid w:val="00943E30"/>
    <w:rsid w:val="009538C4"/>
    <w:rsid w:val="00963056"/>
    <w:rsid w:val="00965182"/>
    <w:rsid w:val="00972DF4"/>
    <w:rsid w:val="009824D5"/>
    <w:rsid w:val="00985B14"/>
    <w:rsid w:val="00986321"/>
    <w:rsid w:val="00992C5F"/>
    <w:rsid w:val="00997269"/>
    <w:rsid w:val="009A53E3"/>
    <w:rsid w:val="009A5990"/>
    <w:rsid w:val="009B2DA4"/>
    <w:rsid w:val="009C659E"/>
    <w:rsid w:val="009D5C68"/>
    <w:rsid w:val="009E0293"/>
    <w:rsid w:val="00A17D6A"/>
    <w:rsid w:val="00A240BC"/>
    <w:rsid w:val="00A53265"/>
    <w:rsid w:val="00A758A4"/>
    <w:rsid w:val="00A81840"/>
    <w:rsid w:val="00A81A4D"/>
    <w:rsid w:val="00A95CA5"/>
    <w:rsid w:val="00AA2438"/>
    <w:rsid w:val="00AA427D"/>
    <w:rsid w:val="00AA6EEC"/>
    <w:rsid w:val="00AB25FE"/>
    <w:rsid w:val="00AC0028"/>
    <w:rsid w:val="00AE3E1E"/>
    <w:rsid w:val="00B23607"/>
    <w:rsid w:val="00B24A08"/>
    <w:rsid w:val="00B43E4A"/>
    <w:rsid w:val="00B46A97"/>
    <w:rsid w:val="00B51509"/>
    <w:rsid w:val="00B63E5E"/>
    <w:rsid w:val="00B736EC"/>
    <w:rsid w:val="00B81447"/>
    <w:rsid w:val="00B91DC8"/>
    <w:rsid w:val="00B97328"/>
    <w:rsid w:val="00BC6C29"/>
    <w:rsid w:val="00BD69AE"/>
    <w:rsid w:val="00BF6B94"/>
    <w:rsid w:val="00BF78ED"/>
    <w:rsid w:val="00C006D6"/>
    <w:rsid w:val="00C13A61"/>
    <w:rsid w:val="00C14E47"/>
    <w:rsid w:val="00C21C2A"/>
    <w:rsid w:val="00C222B4"/>
    <w:rsid w:val="00C27384"/>
    <w:rsid w:val="00C331CF"/>
    <w:rsid w:val="00C34CF9"/>
    <w:rsid w:val="00C5681F"/>
    <w:rsid w:val="00C71002"/>
    <w:rsid w:val="00C750E8"/>
    <w:rsid w:val="00C920D0"/>
    <w:rsid w:val="00C966A6"/>
    <w:rsid w:val="00CB106C"/>
    <w:rsid w:val="00CB202E"/>
    <w:rsid w:val="00CC676D"/>
    <w:rsid w:val="00D00E2F"/>
    <w:rsid w:val="00D125DB"/>
    <w:rsid w:val="00D133B8"/>
    <w:rsid w:val="00D24ABB"/>
    <w:rsid w:val="00D27D70"/>
    <w:rsid w:val="00D4665B"/>
    <w:rsid w:val="00D50CD0"/>
    <w:rsid w:val="00D51CCE"/>
    <w:rsid w:val="00D51DD3"/>
    <w:rsid w:val="00D57B33"/>
    <w:rsid w:val="00D6722F"/>
    <w:rsid w:val="00D67910"/>
    <w:rsid w:val="00D9609C"/>
    <w:rsid w:val="00D97337"/>
    <w:rsid w:val="00DA59EB"/>
    <w:rsid w:val="00DB1046"/>
    <w:rsid w:val="00DB2148"/>
    <w:rsid w:val="00DC44D9"/>
    <w:rsid w:val="00DC543D"/>
    <w:rsid w:val="00DD1B43"/>
    <w:rsid w:val="00DF2546"/>
    <w:rsid w:val="00DF663C"/>
    <w:rsid w:val="00DF781C"/>
    <w:rsid w:val="00E309A4"/>
    <w:rsid w:val="00E45A24"/>
    <w:rsid w:val="00E621D2"/>
    <w:rsid w:val="00E65301"/>
    <w:rsid w:val="00E67346"/>
    <w:rsid w:val="00E80671"/>
    <w:rsid w:val="00E87484"/>
    <w:rsid w:val="00E94020"/>
    <w:rsid w:val="00E95E13"/>
    <w:rsid w:val="00E97DAD"/>
    <w:rsid w:val="00EA0414"/>
    <w:rsid w:val="00EB520E"/>
    <w:rsid w:val="00EC72CA"/>
    <w:rsid w:val="00EE6CD5"/>
    <w:rsid w:val="00F043B7"/>
    <w:rsid w:val="00F13261"/>
    <w:rsid w:val="00F311FE"/>
    <w:rsid w:val="00F359DA"/>
    <w:rsid w:val="00F745D4"/>
    <w:rsid w:val="00FA5619"/>
    <w:rsid w:val="00FB424E"/>
    <w:rsid w:val="00FB49E4"/>
    <w:rsid w:val="00FB5EBA"/>
    <w:rsid w:val="00FE3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062C4"/>
  <w15:docId w15:val="{0078C257-A194-463E-A20D-2DF981642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s>
      <w:ind w:left="5040" w:hanging="6480"/>
      <w:outlineLvl w:val="0"/>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jc w:val="both"/>
    </w:pPr>
    <w:rPr>
      <w:rFonts w:ascii="Arial" w:hAnsi="Arial"/>
      <w:sz w:val="22"/>
    </w:rPr>
  </w:style>
  <w:style w:type="paragraph" w:styleId="BlockText">
    <w:name w:val="Block Text"/>
    <w:basedOn w:val="Normal"/>
    <w:pPr>
      <w:ind w:left="720" w:right="720"/>
      <w:jc w:val="both"/>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tabs>
        <w:tab w:val="center" w:pos="4680"/>
      </w:tabs>
      <w:jc w:val="center"/>
      <w:outlineLvl w:val="0"/>
    </w:pPr>
    <w:rPr>
      <w:rFonts w:ascii="Arial" w:hAnsi="Arial"/>
      <w:b/>
      <w:sz w:val="22"/>
    </w:rPr>
  </w:style>
  <w:style w:type="paragraph" w:styleId="BodyTextIndent2">
    <w:name w:val="Body Text Indent 2"/>
    <w:basedOn w:val="Normal"/>
    <w:pPr>
      <w:tabs>
        <w:tab w:val="left" w:pos="-1440"/>
      </w:tabs>
      <w:ind w:left="2160" w:hanging="1440"/>
    </w:pPr>
    <w:rPr>
      <w:rFonts w:ascii="Arial" w:hAnsi="Arial"/>
      <w:sz w:val="22"/>
    </w:rPr>
  </w:style>
  <w:style w:type="paragraph" w:styleId="BalloonText">
    <w:name w:val="Balloon Text"/>
    <w:basedOn w:val="Normal"/>
    <w:link w:val="BalloonTextChar"/>
    <w:rsid w:val="004C0DFE"/>
    <w:rPr>
      <w:rFonts w:ascii="Tahoma" w:hAnsi="Tahoma" w:cs="Tahoma"/>
      <w:sz w:val="16"/>
      <w:szCs w:val="16"/>
    </w:rPr>
  </w:style>
  <w:style w:type="character" w:customStyle="1" w:styleId="BalloonTextChar">
    <w:name w:val="Balloon Text Char"/>
    <w:basedOn w:val="DefaultParagraphFont"/>
    <w:link w:val="BalloonText"/>
    <w:rsid w:val="004C0DFE"/>
    <w:rPr>
      <w:rFonts w:ascii="Tahoma" w:hAnsi="Tahoma" w:cs="Tahoma"/>
      <w:snapToGrid w:val="0"/>
      <w:sz w:val="16"/>
      <w:szCs w:val="16"/>
    </w:rPr>
  </w:style>
  <w:style w:type="paragraph" w:styleId="BodyText">
    <w:name w:val="Body Text"/>
    <w:basedOn w:val="Normal"/>
    <w:link w:val="BodyTextChar"/>
    <w:semiHidden/>
    <w:unhideWhenUsed/>
    <w:rsid w:val="000D6FAC"/>
    <w:pPr>
      <w:spacing w:after="120"/>
    </w:pPr>
  </w:style>
  <w:style w:type="character" w:customStyle="1" w:styleId="BodyTextChar">
    <w:name w:val="Body Text Char"/>
    <w:basedOn w:val="DefaultParagraphFont"/>
    <w:link w:val="BodyText"/>
    <w:semiHidden/>
    <w:rsid w:val="000D6FAC"/>
    <w:rPr>
      <w:rFonts w:ascii="Courier" w:hAnsi="Courier"/>
      <w:snapToGrid w:val="0"/>
      <w:sz w:val="24"/>
    </w:rPr>
  </w:style>
  <w:style w:type="character" w:styleId="Hyperlink">
    <w:name w:val="Hyperlink"/>
    <w:basedOn w:val="DefaultParagraphFont"/>
    <w:unhideWhenUsed/>
    <w:rsid w:val="006243C2"/>
    <w:rPr>
      <w:color w:val="0000FF" w:themeColor="hyperlink"/>
      <w:u w:val="single"/>
    </w:rPr>
  </w:style>
  <w:style w:type="character" w:styleId="CommentReference">
    <w:name w:val="annotation reference"/>
    <w:basedOn w:val="DefaultParagraphFont"/>
    <w:semiHidden/>
    <w:unhideWhenUsed/>
    <w:rsid w:val="006B7FF1"/>
    <w:rPr>
      <w:sz w:val="16"/>
      <w:szCs w:val="16"/>
    </w:rPr>
  </w:style>
  <w:style w:type="paragraph" w:styleId="CommentText">
    <w:name w:val="annotation text"/>
    <w:basedOn w:val="Normal"/>
    <w:link w:val="CommentTextChar"/>
    <w:uiPriority w:val="99"/>
    <w:semiHidden/>
    <w:unhideWhenUsed/>
    <w:rsid w:val="006B7FF1"/>
    <w:rPr>
      <w:sz w:val="20"/>
    </w:rPr>
  </w:style>
  <w:style w:type="character" w:customStyle="1" w:styleId="CommentTextChar">
    <w:name w:val="Comment Text Char"/>
    <w:basedOn w:val="DefaultParagraphFont"/>
    <w:link w:val="CommentText"/>
    <w:uiPriority w:val="99"/>
    <w:semiHidden/>
    <w:rsid w:val="006B7FF1"/>
    <w:rPr>
      <w:rFonts w:ascii="Courier" w:hAnsi="Courier"/>
      <w:snapToGrid w:val="0"/>
    </w:rPr>
  </w:style>
  <w:style w:type="paragraph" w:styleId="CommentSubject">
    <w:name w:val="annotation subject"/>
    <w:basedOn w:val="CommentText"/>
    <w:next w:val="CommentText"/>
    <w:link w:val="CommentSubjectChar"/>
    <w:semiHidden/>
    <w:unhideWhenUsed/>
    <w:rsid w:val="006B7FF1"/>
    <w:rPr>
      <w:b/>
      <w:bCs/>
    </w:rPr>
  </w:style>
  <w:style w:type="character" w:customStyle="1" w:styleId="CommentSubjectChar">
    <w:name w:val="Comment Subject Char"/>
    <w:basedOn w:val="CommentTextChar"/>
    <w:link w:val="CommentSubject"/>
    <w:semiHidden/>
    <w:rsid w:val="006B7FF1"/>
    <w:rPr>
      <w:rFonts w:ascii="Courier" w:hAnsi="Courier"/>
      <w:b/>
      <w:bCs/>
      <w:snapToGrid w:val="0"/>
    </w:rPr>
  </w:style>
  <w:style w:type="paragraph" w:styleId="Revision">
    <w:name w:val="Revision"/>
    <w:hidden/>
    <w:uiPriority w:val="99"/>
    <w:semiHidden/>
    <w:rsid w:val="00351E76"/>
    <w:rPr>
      <w:rFonts w:ascii="Courier" w:hAnsi="Courier"/>
      <w:snapToGrid w:val="0"/>
      <w:sz w:val="24"/>
    </w:rPr>
  </w:style>
  <w:style w:type="character" w:customStyle="1" w:styleId="UnresolvedMention1">
    <w:name w:val="Unresolved Mention1"/>
    <w:basedOn w:val="DefaultParagraphFont"/>
    <w:uiPriority w:val="99"/>
    <w:semiHidden/>
    <w:unhideWhenUsed/>
    <w:rsid w:val="0045506F"/>
    <w:rPr>
      <w:color w:val="605E5C"/>
      <w:shd w:val="clear" w:color="auto" w:fill="E1DFDD"/>
    </w:rPr>
  </w:style>
  <w:style w:type="character" w:styleId="FollowedHyperlink">
    <w:name w:val="FollowedHyperlink"/>
    <w:basedOn w:val="DefaultParagraphFont"/>
    <w:semiHidden/>
    <w:unhideWhenUsed/>
    <w:rsid w:val="00B24A08"/>
    <w:rPr>
      <w:color w:val="800080" w:themeColor="followedHyperlink"/>
      <w:u w:val="single"/>
    </w:rPr>
  </w:style>
  <w:style w:type="character" w:styleId="UnresolvedMention">
    <w:name w:val="Unresolved Mention"/>
    <w:basedOn w:val="DefaultParagraphFont"/>
    <w:uiPriority w:val="99"/>
    <w:semiHidden/>
    <w:unhideWhenUsed/>
    <w:rsid w:val="002C0E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055869">
      <w:bodyDiv w:val="1"/>
      <w:marLeft w:val="0"/>
      <w:marRight w:val="0"/>
      <w:marTop w:val="0"/>
      <w:marBottom w:val="0"/>
      <w:divBdr>
        <w:top w:val="none" w:sz="0" w:space="0" w:color="auto"/>
        <w:left w:val="none" w:sz="0" w:space="0" w:color="auto"/>
        <w:bottom w:val="none" w:sz="0" w:space="0" w:color="auto"/>
        <w:right w:val="none" w:sz="0" w:space="0" w:color="auto"/>
      </w:divBdr>
    </w:div>
    <w:div w:id="547036431">
      <w:bodyDiv w:val="1"/>
      <w:marLeft w:val="0"/>
      <w:marRight w:val="0"/>
      <w:marTop w:val="0"/>
      <w:marBottom w:val="0"/>
      <w:divBdr>
        <w:top w:val="none" w:sz="0" w:space="0" w:color="auto"/>
        <w:left w:val="none" w:sz="0" w:space="0" w:color="auto"/>
        <w:bottom w:val="none" w:sz="0" w:space="0" w:color="auto"/>
        <w:right w:val="none" w:sz="0" w:space="0" w:color="auto"/>
      </w:divBdr>
    </w:div>
    <w:div w:id="597062327">
      <w:bodyDiv w:val="1"/>
      <w:marLeft w:val="0"/>
      <w:marRight w:val="0"/>
      <w:marTop w:val="0"/>
      <w:marBottom w:val="0"/>
      <w:divBdr>
        <w:top w:val="none" w:sz="0" w:space="0" w:color="auto"/>
        <w:left w:val="none" w:sz="0" w:space="0" w:color="auto"/>
        <w:bottom w:val="none" w:sz="0" w:space="0" w:color="auto"/>
        <w:right w:val="none" w:sz="0" w:space="0" w:color="auto"/>
      </w:divBdr>
    </w:div>
    <w:div w:id="1204976322">
      <w:bodyDiv w:val="1"/>
      <w:marLeft w:val="0"/>
      <w:marRight w:val="0"/>
      <w:marTop w:val="0"/>
      <w:marBottom w:val="0"/>
      <w:divBdr>
        <w:top w:val="none" w:sz="0" w:space="0" w:color="auto"/>
        <w:left w:val="none" w:sz="0" w:space="0" w:color="auto"/>
        <w:bottom w:val="none" w:sz="0" w:space="0" w:color="auto"/>
        <w:right w:val="none" w:sz="0" w:space="0" w:color="auto"/>
      </w:divBdr>
    </w:div>
    <w:div w:id="1963800637">
      <w:bodyDiv w:val="1"/>
      <w:marLeft w:val="0"/>
      <w:marRight w:val="0"/>
      <w:marTop w:val="0"/>
      <w:marBottom w:val="0"/>
      <w:divBdr>
        <w:top w:val="none" w:sz="0" w:space="0" w:color="auto"/>
        <w:left w:val="none" w:sz="0" w:space="0" w:color="auto"/>
        <w:bottom w:val="none" w:sz="0" w:space="0" w:color="auto"/>
        <w:right w:val="none" w:sz="0" w:space="0" w:color="auto"/>
      </w:divBdr>
    </w:div>
    <w:div w:id="196951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oval.gov/cdd/documents/about-project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lanningemail@moval.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671</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Moreno Valley</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Bradshaw</dc:creator>
  <cp:lastModifiedBy>Jeff Bradshaw</cp:lastModifiedBy>
  <cp:revision>6</cp:revision>
  <cp:lastPrinted>2022-01-11T17:14:00Z</cp:lastPrinted>
  <dcterms:created xsi:type="dcterms:W3CDTF">2022-01-11T16:40:00Z</dcterms:created>
  <dcterms:modified xsi:type="dcterms:W3CDTF">2022-08-16T00:23:00Z</dcterms:modified>
</cp:coreProperties>
</file>